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重庆市城市管理执法</w:t>
      </w:r>
    </w:p>
    <w:p>
      <w:pPr>
        <w:widowControl w:val="0"/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行政处罚决定书</w:t>
      </w:r>
    </w:p>
    <w:p>
      <w:pPr>
        <w:widowControl w:val="0"/>
        <w:overflowPunct w:val="0"/>
        <w:snapToGrid w:val="0"/>
        <w:spacing w:afterLines="50"/>
        <w:jc w:val="right"/>
        <w:rPr>
          <w:rFonts w:hint="eastAsia" w:ascii="方正仿宋_GBK" w:hAnsi="方正仿宋_GBK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渝（云）城罚决字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〔2025〕10号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60" w:lineRule="exact"/>
        <w:ind w:left="1120" w:hanging="1120" w:hangingChars="4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向孟云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60" w:lineRule="exact"/>
        <w:ind w:left="1120" w:hanging="1120" w:hangingChars="4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身份证号码: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5112</w:t>
      </w:r>
      <w:r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  <w:woUserID w:val="1"/>
        </w:rPr>
        <w:t>**********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8458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60" w:lineRule="exact"/>
        <w:ind w:left="1120" w:hanging="1120" w:hangingChars="4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住址：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重庆市云阳县人和镇大顺村9组6号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2025年5月28日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未采取密闭措施的车辆在城市道路上运输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《重庆市市容环境卫生管理条例》第六十七条第一款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的规定，本机关于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2025年5月28日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2025年5月28日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9时15分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向孟云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渝DL3803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重型自卸式货车，在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云阳县紫月路段附近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。该车车厢内满载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，车顶设置顶灯，车身有污迹，车胎未带泥 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上述事实，由以下证据证实：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971092058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证据一：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向孟云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、行驶证复印件各一份（已核实与原件相符）；2、当事人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向孟云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2025年5月28日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签字确认的《城市管理执法调查询问笔录》一份。该组证据证明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向孟云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是适格的当事人。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right="28" w:firstLine="534" w:firstLineChars="191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向孟云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2025年5月28日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签字确认的《重庆市城市管理执法现场检查笔录》一份；4、云阳县城市管理局执法人员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邹健鹏、向小平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2025年5月28日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拍摄的现场照片2份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该组证据证明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向孟云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在城市道路上，运输车辆未密闭运输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，未造成撒漏污染的违法行为属实。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right="28" w:firstLine="534" w:firstLineChars="191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2025年5月28日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，本机关依法向你送达了《行政处罚事先告知书》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渝云城罚先告字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〔2025〕10号）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放弃了陈述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right="28" w:firstLine="534" w:firstLineChars="191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本机关认为，你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驾驶车牌号为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渝DL3803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的重型自卸式货车，在云阳县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紫月路段附近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未采取密闭措施运输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《重庆市市容环境卫生管理条例》第六十七条第一款“禁止未采取密闭措施的车辆在城市道路上运输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建筑砂石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渣土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、垃圾等易撒漏物质”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的规定，鉴于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责令改正后及时改正，未造成撒漏污染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危害后果轻微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，符合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城市管理行政处罚裁量权实施办法》附件《重庆市城市管理行政处罚裁量基准》三、市容环境卫生管理部分第42项裁量档次从轻“责令改正后立即设置密闭装置，未造成撒漏污染的，处以2000元以上7400元以下罚款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《重庆市市容环境卫生管理条例》第六十七条第二款“违反前款规定的，责令改正，并处二千元以上二万元以下罚款。拒不改正的，可暂扣运输工具”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的规定，对你作出如下行政处罚：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right="28"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罚款人民币2000.00元整（大写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贰仟元整）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ascii="方正仿宋_GBK" w:hAnsi="方正仿宋_GBK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日内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云阳县人民政府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个月内直接向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人民法院起诉，但本决定不停止执行，法律另有规定的除外。逾期不申请行政复议、不提起行政诉讼又不履行的，本机关将依法申请人民法院强制执行或者依照有关规定强制执行。</w:t>
      </w:r>
    </w:p>
    <w:p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>
      <w:pPr>
        <w:widowControl w:val="0"/>
        <w:overflowPunct w:val="0"/>
        <w:adjustRightInd w:val="0"/>
        <w:snapToGrid w:val="0"/>
        <w:spacing w:line="520" w:lineRule="exact"/>
        <w:ind w:right="28"/>
        <w:jc w:val="both"/>
        <w:rPr>
          <w:rFonts w:ascii="方正仿宋_GBK" w:hAnsi="方正仿宋_GBK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云阳县城市管理局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  <w:t>2025年5月28日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eastAsia="zh-CN"/>
        </w:rPr>
      </w:pPr>
    </w:p>
    <w:p>
      <w:pPr>
        <w:widowControl w:val="0"/>
        <w:overflowPunct w:val="0"/>
        <w:spacing w:line="520" w:lineRule="exact"/>
        <w:jc w:val="both"/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邹健鹏、向小平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联系电话：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023-55166878</w:t>
      </w:r>
    </w:p>
    <w:p>
      <w:pPr>
        <w:widowControl w:val="0"/>
        <w:overflowPunct w:val="0"/>
        <w:spacing w:line="520" w:lineRule="exact"/>
        <w:jc w:val="both"/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联系地址：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云阳县民德路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号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邮政编码：</w:t>
      </w:r>
      <w:r>
        <w:rPr>
          <w:rFonts w:ascii="方正仿宋_GBK" w:hAnsi="方正仿宋_GBK" w:eastAsia="方正仿宋_GBK" w:cs="方正仿宋_GBK"/>
          <w:color w:val="000000"/>
          <w:sz w:val="28"/>
          <w:szCs w:val="28"/>
          <w:u w:val="single"/>
        </w:rPr>
        <w:t>40450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汉仪仿宋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87931"/>
    <w:rsid w:val="6EC87931"/>
    <w:rsid w:val="FF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2025-06-03T17:15:00Z</dcterms:created>
  <dc:creator>王思琪</dc:creator>
  <cp:lastModifiedBy>王思琪</cp:lastModifiedBy>
  <dcterms:modified xsi:type="dcterms:W3CDTF">2025-06-04T15:57:55Z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