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580" w:lineRule="exact"/>
        <w:jc w:val="left"/>
        <w:textAlignment w:val="auto"/>
        <w:rPr>
          <w:rFonts w:ascii="Times New Roman" w:hAnsi="Times New Roman" w:eastAsia="方正小标宋_GBK" w:cs="方正小标宋_GBK"/>
          <w:sz w:val="32"/>
          <w:szCs w:val="32"/>
        </w:rPr>
      </w:pPr>
    </w:p>
    <w:p>
      <w:pPr>
        <w:pStyle w:val="2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580" w:lineRule="exact"/>
        <w:textAlignment w:val="auto"/>
      </w:pPr>
    </w:p>
    <w:p>
      <w:pPr>
        <w:keepNext w:val="0"/>
        <w:keepLines w:val="0"/>
        <w:pageBreakBefore w:val="0"/>
        <w:widowControl w:val="0"/>
        <w:tabs>
          <w:tab w:val="center" w:pos="4153"/>
          <w:tab w:val="right" w:pos="8306"/>
        </w:tabs>
        <w:kinsoku/>
        <w:wordWrap/>
        <w:overflowPunct/>
        <w:topLinePunct w:val="0"/>
        <w:autoSpaceDE/>
        <w:autoSpaceDN/>
        <w:bidi w:val="0"/>
        <w:adjustRightInd/>
        <w:snapToGrid w:val="0"/>
        <w:spacing w:line="580" w:lineRule="exact"/>
        <w:jc w:val="left"/>
        <w:textAlignment w:val="auto"/>
        <w:rPr>
          <w:rFonts w:ascii="Times New Roman" w:hAnsi="Times New Roman" w:eastAsia="方正小标宋_GBK" w:cs="方正小标宋_GBK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580" w:lineRule="exact"/>
        <w:textAlignment w:val="auto"/>
        <w:rPr>
          <w:rFonts w:ascii="Times New Roman" w:hAnsi="Times New Roman" w:eastAsia="宋体" w:cs="Times New Roman"/>
          <w:sz w:val="32"/>
          <w:szCs w:val="32"/>
        </w:rPr>
      </w:pPr>
      <w:r>
        <w:pict>
          <v:shape id="_x0000_s1028" o:spid="_x0000_s1028" o:spt="136" type="#_x0000_t136" style="position:absolute;left:0pt;margin-left:90.65pt;margin-top:95.85pt;height:51.9pt;width:411pt;mso-position-horizontal-relative:page;mso-position-vertical-relative:margin;z-index:251659264;mso-width-relative:page;mso-height-relative:page;" fillcolor="#FF0000" filled="t" stroked="f" coordsize="21600,21600">
            <v:path/>
            <v:fill on="t" focussize="0,0"/>
            <v:stroke on="f"/>
            <v:imagedata o:title=""/>
            <o:lock v:ext="edit"/>
            <v:textpath on="t" fitshape="t" fitpath="t" trim="t" xscale="f" string="云阳县商务委员会文件" style="font-family:方正小标宋_GBK;font-size:36pt;font-weight:bold;v-text-align:center;"/>
          </v:shape>
        </w:pic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580" w:lineRule="exact"/>
        <w:jc w:val="left"/>
        <w:textAlignment w:val="auto"/>
        <w:rPr>
          <w:rFonts w:ascii="Times New Roman" w:hAnsi="Times New Roman" w:eastAsia="方正小标宋_GBK" w:cs="方正小标宋_GBK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580" w:lineRule="exact"/>
        <w:jc w:val="left"/>
        <w:textAlignment w:val="auto"/>
        <w:rPr>
          <w:rFonts w:ascii="Times New Roman" w:hAnsi="Times New Roman" w:eastAsia="方正小标宋_GBK" w:cs="方正小标宋_GBK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580" w:lineRule="exact"/>
        <w:jc w:val="left"/>
        <w:textAlignment w:val="auto"/>
        <w:rPr>
          <w:rFonts w:ascii="Times New Roman" w:hAnsi="Times New Roman" w:eastAsia="方正小标宋_GBK" w:cs="方正小标宋_GBK"/>
          <w:sz w:val="32"/>
          <w:szCs w:val="32"/>
        </w:rPr>
      </w:pPr>
    </w:p>
    <w:p>
      <w:pPr>
        <w:spacing w:line="580" w:lineRule="exact"/>
        <w:jc w:val="center"/>
        <w:rPr>
          <w:rFonts w:ascii="Times New Roman" w:hAnsi="Times New Roman" w:eastAsia="方正仿宋_GBK" w:cs="Times New Roman"/>
          <w:sz w:val="32"/>
          <w:szCs w:val="32"/>
        </w:rPr>
      </w:pPr>
      <w: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938530</wp:posOffset>
                </wp:positionH>
                <wp:positionV relativeFrom="margin">
                  <wp:posOffset>2943225</wp:posOffset>
                </wp:positionV>
                <wp:extent cx="5615940" cy="0"/>
                <wp:effectExtent l="0" t="10795" r="3810" b="17780"/>
                <wp:wrapNone/>
                <wp:docPr id="2" name="直接连接符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15940" cy="0"/>
                        </a:xfrm>
                        <a:prstGeom prst="line">
                          <a:avLst/>
                        </a:prstGeom>
                        <a:ln w="22225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upright="true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73.9pt;margin-top:231.75pt;height:0pt;width:442.2pt;mso-position-horizontal-relative:page;mso-position-vertical-relative:margin;z-index:251660288;mso-width-relative:page;mso-height-relative:page;" filled="f" stroked="t" coordsize="21600,21600" o:gfxdata="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FgAAAGRycy9QSwEC&#10;FAAUAAAACACHTuJAhSPNa9kAAAAMAQAADwAAAAAAAAABACAAAAA4AAAAZHJzL2Rvd25yZXYueG1s&#10;UEsBAhQAFAAAAAgAh07iQMtKidnhAQAAqAMAAA4AAAAAAAAAAQAgAAAAPgEAAGRycy9lMm9Eb2Mu&#10;eG1sUEsFBgAAAAAGAAYAWQEAAJEFAAAAAA==&#10;">
                <v:fill on="f" focussize="0,0"/>
                <v:stroke weight="1.75pt" color="#FF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Times New Roman" w:hAnsi="Times New Roman" w:eastAsia="方正仿宋_GBK" w:cs="Arial"/>
          <w:sz w:val="32"/>
          <w:szCs w:val="32"/>
        </w:rPr>
        <w:t>云阳商务发〔202</w:t>
      </w:r>
      <w:r>
        <w:rPr>
          <w:rFonts w:hint="eastAsia" w:eastAsia="方正仿宋_GBK" w:cs="Arial"/>
          <w:sz w:val="32"/>
          <w:szCs w:val="32"/>
          <w:lang w:val="en-US" w:eastAsia="zh-CN"/>
        </w:rPr>
        <w:t>5</w:t>
      </w:r>
      <w:r>
        <w:rPr>
          <w:rFonts w:hint="eastAsia" w:ascii="Times New Roman" w:hAnsi="Times New Roman" w:eastAsia="方正仿宋_GBK" w:cs="Arial"/>
          <w:sz w:val="32"/>
          <w:szCs w:val="32"/>
        </w:rPr>
        <w:t>〕</w:t>
      </w:r>
      <w:r>
        <w:rPr>
          <w:rFonts w:hint="eastAsia" w:eastAsia="方正仿宋_GBK" w:cs="Arial"/>
          <w:sz w:val="32"/>
          <w:szCs w:val="32"/>
          <w:lang w:val="en-US" w:eastAsia="zh-CN"/>
        </w:rPr>
        <w:t>18</w:t>
      </w:r>
      <w:r>
        <w:rPr>
          <w:rFonts w:hint="eastAsia" w:ascii="Times New Roman" w:hAnsi="Times New Roman" w:eastAsia="方正仿宋_GBK" w:cs="Arial"/>
          <w:sz w:val="32"/>
          <w:szCs w:val="32"/>
        </w:rPr>
        <w:t>号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jc w:val="center"/>
        <w:textAlignment w:val="auto"/>
        <w:rPr>
          <w:rFonts w:hint="default" w:ascii="Times New Roman" w:hAnsi="Times New Roman" w:eastAsia="方正小标宋_GBK" w:cs="Times New Roman"/>
          <w:spacing w:val="20"/>
          <w:sz w:val="44"/>
          <w:szCs w:val="4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jc w:val="center"/>
        <w:textAlignment w:val="auto"/>
        <w:rPr>
          <w:rFonts w:hint="default" w:ascii="Times New Roman" w:hAnsi="Times New Roman" w:eastAsia="方正小标宋_GBK" w:cs="Times New Roman"/>
          <w:spacing w:val="20"/>
          <w:sz w:val="44"/>
          <w:szCs w:val="44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72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color w:val="000000"/>
          <w:kern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color w:val="000000"/>
          <w:spacing w:val="125"/>
          <w:kern w:val="0"/>
          <w:sz w:val="44"/>
          <w:szCs w:val="44"/>
          <w:fitText w:val="5280" w:id="-604117133"/>
          <w:lang w:val="en-US" w:eastAsia="zh-CN"/>
        </w:rPr>
        <w:t>云阳县商务委员</w:t>
      </w:r>
      <w:r>
        <w:rPr>
          <w:rFonts w:hint="eastAsia" w:ascii="方正小标宋_GBK" w:hAnsi="方正小标宋_GBK" w:eastAsia="方正小标宋_GBK" w:cs="方正小标宋_GBK"/>
          <w:color w:val="000000"/>
          <w:spacing w:val="5"/>
          <w:kern w:val="0"/>
          <w:sz w:val="44"/>
          <w:szCs w:val="44"/>
          <w:fitText w:val="5280" w:id="-604117133"/>
          <w:lang w:val="en-US" w:eastAsia="zh-CN"/>
        </w:rPr>
        <w:t>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720" w:lineRule="exact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color w:val="000000"/>
          <w:spacing w:val="48"/>
          <w:kern w:val="0"/>
          <w:sz w:val="44"/>
          <w:szCs w:val="44"/>
          <w:fitText w:val="5280" w:id="830426453"/>
          <w:lang w:val="en-US" w:eastAsia="zh-CN" w:bidi="ar-SA"/>
        </w:rPr>
        <w:t>云阳县市场监督管理</w:t>
      </w:r>
      <w:r>
        <w:rPr>
          <w:rFonts w:hint="eastAsia" w:ascii="方正小标宋_GBK" w:hAnsi="方正小标宋_GBK" w:eastAsia="方正小标宋_GBK" w:cs="方正小标宋_GBK"/>
          <w:b w:val="0"/>
          <w:bCs w:val="0"/>
          <w:color w:val="000000"/>
          <w:spacing w:val="8"/>
          <w:kern w:val="0"/>
          <w:sz w:val="44"/>
          <w:szCs w:val="44"/>
          <w:fitText w:val="5280" w:id="830426453"/>
          <w:lang w:val="en-US" w:eastAsia="zh-CN" w:bidi="ar-SA"/>
        </w:rPr>
        <w:t>局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72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 w:val="0"/>
          <w:color w:val="000000"/>
          <w:kern w:val="0"/>
          <w:sz w:val="44"/>
          <w:szCs w:val="44"/>
          <w:lang w:val="en-US" w:eastAsia="zh-CN" w:bidi="ar-SA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color w:val="000000"/>
          <w:kern w:val="0"/>
          <w:sz w:val="44"/>
          <w:szCs w:val="44"/>
          <w:lang w:val="en-US" w:eastAsia="zh-CN" w:bidi="ar-SA"/>
        </w:rPr>
        <w:t>关于印发《云阳早面标准店建设指南》的通知</w:t>
      </w:r>
    </w:p>
    <w:p>
      <w:pPr>
        <w:bidi w:val="0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default" w:ascii="Times New Roman" w:hAnsi="Times New Roman" w:eastAsia="方正仿宋_GBK" w:cs="Times New Roman"/>
          <w:color w:val="000000"/>
          <w:sz w:val="32"/>
          <w:szCs w:val="32"/>
          <w:lang w:eastAsia="zh-CN"/>
        </w:rPr>
      </w:pPr>
      <w:r>
        <w:rPr>
          <w:rFonts w:hint="eastAsia" w:ascii="Times New Roman" w:hAnsi="Times New Roman" w:eastAsia="方正仿宋_GBK" w:cs="Times New Roman"/>
          <w:color w:val="000000"/>
          <w:sz w:val="32"/>
          <w:szCs w:val="32"/>
          <w:lang w:eastAsia="zh-CN"/>
        </w:rPr>
        <w:t>各乡镇人民政府、街道办事处，</w:t>
      </w:r>
      <w:r>
        <w:rPr>
          <w:rFonts w:hint="eastAsia" w:ascii="Times New Roman" w:hAnsi="Times New Roman" w:eastAsia="方正仿宋_GBK" w:cs="Times New Roman"/>
          <w:color w:val="000000"/>
          <w:sz w:val="32"/>
          <w:szCs w:val="32"/>
          <w:lang w:val="en-US" w:eastAsia="zh-CN"/>
        </w:rPr>
        <w:t>有关单位、企业</w:t>
      </w: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lang w:eastAsia="zh-CN"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color w:val="000000"/>
          <w:sz w:val="32"/>
          <w:szCs w:val="32"/>
          <w:lang w:val="en-US" w:eastAsia="zh-CN"/>
        </w:rPr>
        <w:t>现将《云阳早面标准店建设指南》印发给你们，请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你们参照执行。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云阳县商务委员会              云阳县市场监督管理局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3200" w:firstLineChars="1000"/>
        <w:jc w:val="both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sectPr>
          <w:headerReference r:id="rId5" w:type="first"/>
          <w:footerReference r:id="rId8" w:type="first"/>
          <w:headerReference r:id="rId3" w:type="default"/>
          <w:footerReference r:id="rId6" w:type="default"/>
          <w:headerReference r:id="rId4" w:type="even"/>
          <w:footerReference r:id="rId7" w:type="even"/>
          <w:pgSz w:w="11906" w:h="16838"/>
          <w:pgMar w:top="2098" w:right="1531" w:bottom="1985" w:left="1531" w:header="851" w:footer="1474" w:gutter="0"/>
          <w:cols w:space="0" w:num="1"/>
          <w:docGrid w:type="lines" w:linePitch="312" w:charSpace="0"/>
        </w:sect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 xml:space="preserve">                  2025年6月11日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72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  <w:lang w:val="en-US" w:eastAsia="zh-CN"/>
        </w:rPr>
        <w:t>云阳早面标准店建设指南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left"/>
        <w:textAlignment w:val="auto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为进一步落实县委、县政府关于促进面食美食产业发展，打造“云阳早面”品牌有关要求，全面提升云阳早面（餐饮店）、云阳早面（面业作坊）店面形象，促进行业规范化、规模化、品牌化发展，持续提升“云阳早面”品牌影响力，做靓做实“中国</w:t>
      </w:r>
      <w:r>
        <w:rPr>
          <w:rFonts w:hint="eastAsia" w:ascii="方正仿宋_GBK" w:hAnsi="方正仿宋_GBK" w:eastAsia="方正仿宋_GBK" w:cs="方正仿宋_GBK"/>
          <w:b/>
          <w:bCs/>
          <w:sz w:val="32"/>
          <w:szCs w:val="32"/>
          <w:lang w:val="en-US" w:eastAsia="zh-CN"/>
        </w:rPr>
        <w:t>·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云阳面食美食地标城市”，特制定本建设指南。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default" w:ascii="方正黑体_GBK" w:hAnsi="方正黑体_GBK" w:eastAsia="方正黑体_GBK" w:cs="方正黑体_GBK"/>
          <w:sz w:val="32"/>
          <w:szCs w:val="32"/>
          <w:lang w:val="en-US" w:eastAsia="zh-CN"/>
        </w:rPr>
      </w:pPr>
      <w:r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  <w:t>一、整体要求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1.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 xml:space="preserve"> 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云阳早面标准店分为云阳早面（餐饮店）、云阳早面（面业作坊）。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default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2. 云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阳早面标准店需统一使用“云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阳早面Logo”，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统一店面形象。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default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3. 云阳早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面标准店需在店内上墙展示云阳面食文化，宣传推广云阳面食、文旅等文化与产业。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4. 云阳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早面标准店需设置面食美食展示展销区，推广销售云阳面食美食。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5. 云阳早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面标准店生产经营</w:t>
      </w:r>
      <w:r>
        <w:rPr>
          <w:rFonts w:hint="default" w:ascii="方正仿宋_GBK" w:hAnsi="方正仿宋_GBK" w:eastAsia="方正仿宋_GBK" w:cs="方正仿宋_GBK"/>
          <w:sz w:val="32"/>
          <w:szCs w:val="32"/>
          <w:lang w:eastAsia="zh-CN"/>
        </w:rPr>
        <w:t>应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符合小作坊</w:t>
      </w:r>
      <w:r>
        <w:rPr>
          <w:rFonts w:hint="default" w:ascii="方正仿宋_GBK" w:hAnsi="方正仿宋_GBK" w:eastAsia="方正仿宋_GBK" w:cs="方正仿宋_GBK"/>
          <w:sz w:val="32"/>
          <w:szCs w:val="32"/>
          <w:lang w:eastAsia="zh-CN"/>
        </w:rPr>
        <w:t>登记及管理、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食品经营、安全生产等相关</w:t>
      </w:r>
      <w:r>
        <w:rPr>
          <w:rFonts w:hint="default" w:ascii="方正仿宋_GBK" w:hAnsi="方正仿宋_GBK" w:eastAsia="方正仿宋_GBK" w:cs="方正仿宋_GBK"/>
          <w:sz w:val="32"/>
          <w:szCs w:val="32"/>
          <w:lang w:eastAsia="zh-CN"/>
        </w:rPr>
        <w:t>法律法规规章及标准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要求，树立云阳早面规范发展标杆形象。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6. 云阳早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面（餐饮店）需注重云阳特色面食美食发展，在店内推出云阳本地特色面食产品。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7. 云阳早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面（面业作坊</w:t>
      </w:r>
      <w:r>
        <w:rPr>
          <w:rFonts w:hint="default" w:ascii="方正仿宋_GBK" w:hAnsi="方正仿宋_GBK" w:eastAsia="方正仿宋_GBK" w:cs="方正仿宋_GBK"/>
          <w:sz w:val="32"/>
          <w:szCs w:val="32"/>
          <w:lang w:eastAsia="zh-CN"/>
        </w:rPr>
        <w:t>、餐饮店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）需</w:t>
      </w:r>
      <w:r>
        <w:rPr>
          <w:rFonts w:hint="default" w:ascii="方正仿宋_GBK" w:hAnsi="方正仿宋_GBK" w:eastAsia="方正仿宋_GBK" w:cs="方正仿宋_GBK"/>
          <w:sz w:val="32"/>
          <w:szCs w:val="32"/>
          <w:lang w:eastAsia="zh-CN"/>
        </w:rPr>
        <w:t>制定执行食品安全管理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制度</w:t>
      </w:r>
      <w:r>
        <w:rPr>
          <w:rFonts w:hint="default" w:ascii="方正仿宋_GBK" w:hAnsi="方正仿宋_GBK" w:eastAsia="方正仿宋_GBK" w:cs="方正仿宋_GBK"/>
          <w:sz w:val="32"/>
          <w:szCs w:val="32"/>
          <w:lang w:eastAsia="zh-CN"/>
        </w:rPr>
        <w:t>并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上墙。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  <w:t>二、建设指南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  <w:t>（一）云阳早面</w:t>
      </w:r>
      <w:r>
        <w:rPr>
          <w:rFonts w:hint="default" w:ascii="Times New Roman" w:hAnsi="Times New Roman" w:eastAsia="方正楷体_GBK" w:cs="Times New Roman"/>
          <w:sz w:val="32"/>
          <w:szCs w:val="32"/>
          <w:lang w:val="en-US" w:eastAsia="zh-CN"/>
        </w:rPr>
        <w:t>Logo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default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可根据实际情况选择使用“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云阳早面Logo”填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色版或镂空版。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-587375</wp:posOffset>
            </wp:positionH>
            <wp:positionV relativeFrom="paragraph">
              <wp:posOffset>210820</wp:posOffset>
            </wp:positionV>
            <wp:extent cx="3236595" cy="3850005"/>
            <wp:effectExtent l="0" t="0" r="1905" b="17145"/>
            <wp:wrapNone/>
            <wp:docPr id="25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"/>
                    <pic:cNvPicPr>
                      <a:picLocks noChangeAspect="true"/>
                    </pic:cNvPicPr>
                  </pic:nvPicPr>
                  <pic:blipFill>
                    <a:blip r:embed="rId11"/>
                    <a:srcRect l="11976" r="12612"/>
                    <a:stretch>
                      <a:fillRect/>
                    </a:stretch>
                  </pic:blipFill>
                  <pic:spPr>
                    <a:xfrm>
                      <a:off x="0" y="0"/>
                      <a:ext cx="3236595" cy="385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2538730</wp:posOffset>
            </wp:positionH>
            <wp:positionV relativeFrom="paragraph">
              <wp:posOffset>180340</wp:posOffset>
            </wp:positionV>
            <wp:extent cx="3143885" cy="3990975"/>
            <wp:effectExtent l="0" t="0" r="18415" b="9525"/>
            <wp:wrapNone/>
            <wp:docPr id="29" name="图片 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"/>
                    <pic:cNvPicPr>
                      <a:picLocks noChangeAspect="true"/>
                    </pic:cNvPicPr>
                  </pic:nvPicPr>
                  <pic:blipFill>
                    <a:blip r:embed="rId12"/>
                    <a:srcRect l="15513" r="16516"/>
                    <a:stretch>
                      <a:fillRect/>
                    </a:stretch>
                  </pic:blipFill>
                  <pic:spPr>
                    <a:xfrm>
                      <a:off x="0" y="0"/>
                      <a:ext cx="314388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960" w:firstLineChars="300"/>
        <w:jc w:val="both"/>
        <w:textAlignment w:val="auto"/>
        <w:rPr>
          <w:rFonts w:hint="default" w:ascii="方正黑体_GBK" w:hAnsi="方正黑体_GBK" w:eastAsia="方正黑体_GBK" w:cs="方正黑体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 xml:space="preserve">填色版 </w:t>
      </w:r>
      <w:r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  <w:t xml:space="preserve">                          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 xml:space="preserve"> 镂空版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default" w:ascii="方正楷体_GBK" w:hAnsi="方正楷体_GBK" w:eastAsia="方正楷体_GBK" w:cs="方正楷体_GBK"/>
          <w:sz w:val="32"/>
          <w:szCs w:val="32"/>
          <w:lang w:val="en-US" w:eastAsia="zh-CN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  <w:t>（二）店招形象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云阳早面标准店需统一使用并突出“云阳早面Logo”，具体店招可根据自身情况选择，具体参考如下：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2" w:firstLineChars="200"/>
        <w:jc w:val="both"/>
        <w:textAlignment w:val="auto"/>
        <w:rPr>
          <w:rFonts w:hint="eastAsia" w:ascii="方正仿宋_GBK" w:hAnsi="方正仿宋_GBK" w:eastAsia="方正仿宋_GBK" w:cs="方正仿宋_GBK"/>
          <w:b/>
          <w:bCs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1.</w:t>
      </w:r>
      <w:r>
        <w:rPr>
          <w:rFonts w:hint="eastAsia" w:ascii="方正仿宋_GBK" w:hAnsi="方正仿宋_GBK" w:eastAsia="方正仿宋_GBK" w:cs="方正仿宋_GBK"/>
          <w:b/>
          <w:bCs/>
          <w:sz w:val="32"/>
          <w:szCs w:val="32"/>
          <w:lang w:val="en-US" w:eastAsia="zh-CN"/>
        </w:rPr>
        <w:t>餐饮店招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239395</wp:posOffset>
            </wp:positionH>
            <wp:positionV relativeFrom="paragraph">
              <wp:posOffset>25400</wp:posOffset>
            </wp:positionV>
            <wp:extent cx="4886960" cy="3083560"/>
            <wp:effectExtent l="0" t="0" r="8890" b="2540"/>
            <wp:wrapNone/>
            <wp:docPr id="3" name="图片 3" descr="ca474b3b7ea906041137da942d64ab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a474b3b7ea906041137da942d64ab0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86960" cy="3083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233045</wp:posOffset>
            </wp:positionH>
            <wp:positionV relativeFrom="paragraph">
              <wp:posOffset>161290</wp:posOffset>
            </wp:positionV>
            <wp:extent cx="4900930" cy="3653790"/>
            <wp:effectExtent l="0" t="0" r="13970" b="3810"/>
            <wp:wrapNone/>
            <wp:docPr id="4" name="图片 4" descr="413aea8dc3fc07be91c7e70465f436c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13aea8dc3fc07be91c7e70465f436c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00930" cy="3653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center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-69850</wp:posOffset>
            </wp:positionH>
            <wp:positionV relativeFrom="paragraph">
              <wp:posOffset>4001135</wp:posOffset>
            </wp:positionV>
            <wp:extent cx="5271770" cy="3590925"/>
            <wp:effectExtent l="0" t="0" r="5080" b="9525"/>
            <wp:wrapNone/>
            <wp:docPr id="5" name="图片 5" descr="cb8b52fd93777ae279770de7b88ab3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b8b52fd93777ae279770de7b88ab34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450215</wp:posOffset>
            </wp:positionH>
            <wp:positionV relativeFrom="paragraph">
              <wp:posOffset>-45085</wp:posOffset>
            </wp:positionV>
            <wp:extent cx="4733925" cy="4450715"/>
            <wp:effectExtent l="0" t="0" r="9525" b="6985"/>
            <wp:wrapNone/>
            <wp:docPr id="7" name="图片 7" descr="4af189cf155a707725a61ffb6dcaf0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4af189cf155a707725a61ffb6dcaf08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  <w:sectPr>
          <w:pgSz w:w="11906" w:h="16838"/>
          <w:pgMar w:top="2098" w:right="1531" w:bottom="1984" w:left="1531" w:header="851" w:footer="992" w:gutter="0"/>
          <w:cols w:space="425" w:num="1"/>
          <w:docGrid w:type="lines" w:linePitch="312" w:charSpace="0"/>
        </w:sect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437515</wp:posOffset>
            </wp:positionH>
            <wp:positionV relativeFrom="paragraph">
              <wp:posOffset>2748915</wp:posOffset>
            </wp:positionV>
            <wp:extent cx="4754245" cy="4011930"/>
            <wp:effectExtent l="0" t="0" r="8255" b="7620"/>
            <wp:wrapNone/>
            <wp:docPr id="8" name="图片 8" descr="f8d3221e9fd1c394987fc2c664546c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8d3221e9fd1c394987fc2c664546c5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54245" cy="4011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leftChars="200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13970</wp:posOffset>
            </wp:positionV>
            <wp:extent cx="5266690" cy="3876040"/>
            <wp:effectExtent l="0" t="0" r="10160" b="10160"/>
            <wp:wrapNone/>
            <wp:docPr id="9" name="图片 9" descr="55fcd91c4d572b9bdb4cad37b921fdb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55fcd91c4d572b9bdb4cad37b921fdb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7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leftChars="200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leftChars="200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leftChars="200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leftChars="200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leftChars="200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leftChars="200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leftChars="200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leftChars="200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eastAsia" w:ascii="方正楷体_GBK" w:hAnsi="方正楷体_GBK" w:eastAsia="方正楷体_GBK" w:cs="方正楷体_GBK"/>
          <w:b w:val="0"/>
          <w:bCs w:val="0"/>
          <w:sz w:val="32"/>
          <w:szCs w:val="32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2" w:firstLineChars="200"/>
        <w:jc w:val="both"/>
        <w:textAlignment w:val="auto"/>
        <w:rPr>
          <w:rFonts w:hint="eastAsia" w:ascii="方正仿宋_GBK" w:hAnsi="方正仿宋_GBK" w:eastAsia="方正仿宋_GBK" w:cs="方正仿宋_GBK"/>
          <w:b/>
          <w:bCs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2.</w:t>
      </w:r>
      <w:r>
        <w:rPr>
          <w:rFonts w:hint="eastAsia" w:ascii="方正仿宋_GBK" w:hAnsi="方正仿宋_GBK" w:eastAsia="方正仿宋_GBK" w:cs="方正仿宋_GBK"/>
          <w:b/>
          <w:bCs/>
          <w:sz w:val="32"/>
          <w:szCs w:val="32"/>
          <w:lang w:val="en-US" w:eastAsia="zh-CN"/>
        </w:rPr>
        <w:t>面坊店招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eastAsia" w:ascii="方正仿宋_GBK" w:hAnsi="方正仿宋_GBK" w:eastAsia="方正仿宋_GBK" w:cs="方正仿宋_GBK"/>
          <w:b/>
          <w:bCs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109220</wp:posOffset>
            </wp:positionV>
            <wp:extent cx="5285740" cy="3684905"/>
            <wp:effectExtent l="0" t="0" r="10160" b="10795"/>
            <wp:wrapNone/>
            <wp:docPr id="17" name="图片 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/>
                    <pic:cNvPicPr>
                      <a:picLocks noChangeAspect="true"/>
                    </pic:cNvPicPr>
                  </pic:nvPicPr>
                  <pic:blipFill>
                    <a:blip r:embed="rId19"/>
                    <a:srcRect b="8158"/>
                    <a:stretch>
                      <a:fillRect/>
                    </a:stretch>
                  </pic:blipFill>
                  <pic:spPr>
                    <a:xfrm>
                      <a:off x="0" y="0"/>
                      <a:ext cx="5285740" cy="368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leftChars="200"/>
        <w:jc w:val="both"/>
        <w:textAlignment w:val="auto"/>
        <w:rPr>
          <w:rFonts w:hint="default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  <w:sectPr>
          <w:pgSz w:w="11906" w:h="16838"/>
          <w:pgMar w:top="2098" w:right="1531" w:bottom="1984" w:left="1531" w:header="851" w:footer="992" w:gutter="0"/>
          <w:cols w:space="425" w:num="1"/>
          <w:docGrid w:type="lines" w:linePitch="312" w:charSpace="0"/>
        </w:sect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159385</wp:posOffset>
            </wp:positionH>
            <wp:positionV relativeFrom="paragraph">
              <wp:posOffset>187325</wp:posOffset>
            </wp:positionV>
            <wp:extent cx="5272405" cy="3769995"/>
            <wp:effectExtent l="0" t="0" r="4445" b="1905"/>
            <wp:wrapNone/>
            <wp:docPr id="16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true"/>
                    </pic:cNvPicPr>
                  </pic:nvPicPr>
                  <pic:blipFill>
                    <a:blip r:embed="rId20"/>
                    <a:srcRect b="890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6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jc w:val="both"/>
        <w:textAlignment w:val="auto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  <w:t>（三）文化展示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default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云阳早面标准店需展示出云阳本地特色面业文化，宣传推广云阳面业、文旅等产业，具体参考如下：</w:t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49530</wp:posOffset>
            </wp:positionV>
            <wp:extent cx="5271135" cy="2963545"/>
            <wp:effectExtent l="0" t="0" r="5715" b="8255"/>
            <wp:wrapNone/>
            <wp:docPr id="10" name="图片 10" descr="1627cc370e62849e805a27757b9f2bf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627cc370e62849e805a27757b9f2bf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6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56515</wp:posOffset>
            </wp:positionH>
            <wp:positionV relativeFrom="paragraph">
              <wp:posOffset>97790</wp:posOffset>
            </wp:positionV>
            <wp:extent cx="5501005" cy="3462655"/>
            <wp:effectExtent l="0" t="0" r="4445" b="4445"/>
            <wp:wrapNone/>
            <wp:docPr id="11" name="图片 11" descr="a7974470d2ee0b3e4a6c9338d992f6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a7974470d2ee0b3e4a6c9338d992f64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0100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73660</wp:posOffset>
            </wp:positionH>
            <wp:positionV relativeFrom="paragraph">
              <wp:posOffset>358775</wp:posOffset>
            </wp:positionV>
            <wp:extent cx="5503545" cy="3505200"/>
            <wp:effectExtent l="0" t="0" r="1905" b="0"/>
            <wp:wrapNone/>
            <wp:docPr id="13" name="图片 13" descr="cc42c30c32c367cf63f9543b5df15fd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c42c30c32c367cf63f9543b5df15fd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03545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225425</wp:posOffset>
            </wp:positionV>
            <wp:extent cx="5283835" cy="3842385"/>
            <wp:effectExtent l="0" t="0" r="12065" b="5715"/>
            <wp:wrapNone/>
            <wp:docPr id="12" name="图片 12" descr="e30be547241abe4ed28d23cedaf121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e30be547241abe4ed28d23cedaf1214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83835" cy="384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37465</wp:posOffset>
            </wp:positionV>
            <wp:extent cx="5260975" cy="3486150"/>
            <wp:effectExtent l="0" t="0" r="15875" b="0"/>
            <wp:wrapNone/>
            <wp:docPr id="14" name="图片 14" descr="cbcf0751e4aa4d048416e68f9ed5d9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bcf0751e4aa4d048416e68f9ed5d90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113030</wp:posOffset>
            </wp:positionH>
            <wp:positionV relativeFrom="paragraph">
              <wp:posOffset>117475</wp:posOffset>
            </wp:positionV>
            <wp:extent cx="5339715" cy="3003550"/>
            <wp:effectExtent l="0" t="0" r="13335" b="6350"/>
            <wp:wrapTopAndBottom/>
            <wp:docPr id="23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39715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  <w:sectPr>
          <w:pgSz w:w="11906" w:h="16838"/>
          <w:pgMar w:top="2098" w:right="1531" w:bottom="1984" w:left="1531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133985</wp:posOffset>
            </wp:positionH>
            <wp:positionV relativeFrom="paragraph">
              <wp:posOffset>736600</wp:posOffset>
            </wp:positionV>
            <wp:extent cx="5421630" cy="3053715"/>
            <wp:effectExtent l="0" t="0" r="7620" b="13335"/>
            <wp:wrapTopAndBottom/>
            <wp:docPr id="24" name="图片 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21630" cy="305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default" w:ascii="方正楷体_GBK" w:hAnsi="方正楷体_GBK" w:eastAsia="方正楷体_GBK" w:cs="方正楷体_GBK"/>
          <w:sz w:val="32"/>
          <w:szCs w:val="32"/>
          <w:lang w:val="en-US" w:eastAsia="zh-CN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  <w:t>（四）面食美食展销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default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云阳早面标准店需设置面食美食展示展销区，推广销售云阳面食美食，具体参考如下：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64135</wp:posOffset>
            </wp:positionV>
            <wp:extent cx="4642485" cy="3574415"/>
            <wp:effectExtent l="0" t="0" r="5715" b="6985"/>
            <wp:wrapNone/>
            <wp:docPr id="15" name="图片 15" descr="7b021ccc8df07477e18a222b386e1cb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7b021ccc8df07477e18a222b386e1cb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42485" cy="3574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92710</wp:posOffset>
            </wp:positionH>
            <wp:positionV relativeFrom="paragraph">
              <wp:posOffset>200025</wp:posOffset>
            </wp:positionV>
            <wp:extent cx="4721225" cy="3610610"/>
            <wp:effectExtent l="0" t="0" r="3175" b="8890"/>
            <wp:wrapNone/>
            <wp:docPr id="18" name="图片 18" descr="3e8cdb17ed64c3347bda4605086a05e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3e8cdb17ed64c3347bda4605086a05e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21225" cy="3610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142240</wp:posOffset>
            </wp:positionV>
            <wp:extent cx="5272405" cy="4037965"/>
            <wp:effectExtent l="0" t="0" r="4445" b="635"/>
            <wp:wrapNone/>
            <wp:docPr id="19" name="图片 19" descr="182c96861823ca43c2b2d575a3afae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82c96861823ca43c2b2d575a3afae8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037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leftChars="200"/>
        <w:jc w:val="both"/>
        <w:textAlignment w:val="auto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  <w:r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  <w:t>三、管理与布局要求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  <w:t>（一）云阳早面（餐饮）标准店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符合《重庆市食品经营许可现场核查表》的要求，取得《食品经营许可证》后方可开展经营。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left="0" w:leftChars="0"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将《食品经营许可证》、日常监督检查结果记录表等公示在就餐区醒目位置。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left="0" w:leftChars="0"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实际经营项目在许可核定经营项目范围内，没有超范围经营行为。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left="0" w:leftChars="0"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食品处理区划分为三个区域。清洁操作区：包括各类专间、专用操作场所；准清洁操作区：包括烹饪场所、餐用具保洁场所；一般操作区：包括粗加工场所、切配场所、餐用具和工用具清洗消毒场所、食品库房。食品加工流程按照原辅材料进入、处理、加工制作、成品供应的生进熟出顺序合理布局，防止食品在存放、加工中产生交叉污染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left="0" w:leftChars="0"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食品处理区设置在室内，食品处理区的面积与主体业态、经营类别、经营项目、经营场所面积、最大供餐人数等相适应：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（1）经营面积大于3000㎡，其食品处理区（不含库房和专间）与餐饮服务经营场所使用面积推荐之比≥1︰8；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（2）经营面积1500㎡~3000㎡，其食品处理区（不含库房和专间）与餐饮服务经营场所使用面积推荐之比≥1︰7；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（3）经营面积150㎡~1500㎡，其食品处理区（不含库房和专间）与餐饮服务经营场所使用面积推荐之比≥1︰5；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（4）经营面积小于150㎡，其食品处理区（不含库房和专间）与餐饮服务经营场所使用面积推荐之比≥1︰4。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6.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经营场所内配备消毒、更衣、照明、通风、防尘、防蝇、防鼠、防虫等设备设施，经营场所保持干净、整洁、卫生、有序，与有毒、有害场所以及其他污染源保持安全距离。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7.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卫生间不应设置在食品处理区，出入口不应与食品处理区直接连通，不宜直对就餐区。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8.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加工场所天花板、地面有适当坡度，防止积水；地面应使用无毒、无味、不渗透、耐腐蚀、易于清洁的材料建造；墙壁采用无毒、无异味、不易积垢、易清洗的材料。粗加工、切配、餐用具清洗消毒和烹调等场所墙壁设置1.5m以上的浅色瓷砖墙裙；地面排水明沟内铺设白瓷砖或采用不锈钢材质，设可拆卸的盖板；排水明沟出口处设置网眼孔径小于6mm的金属隔栅或网罩，防止有害生物入侵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9.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库房应当整洁，具备满足食品加工操作需要的通风、照明等设施，有良好的防潮、防火、防鼠、防虫、防尘等设施。应根据食品原料和产品保存需要配备必要的冷藏或冷冻设施。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10.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用于贮存和加工食品原辅材料、半成品、成品的容器或工用具，应当从材质、形状、颜色、标识等特征上进行区分，存放区域分开设置。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11.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冷藏冷冻设施数量和结构应当能使原辅材料、半成品和成品分开存放，有明显区分标识。冷藏冷冻库设有指示内部温度的温度计。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12.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根据实际分别设置动物性食品、植物性食品、水产品三类原辅材料清洗池，清洗池选用不锈钢或陶瓷等光滑、易清洗的材质，无破损和裂缝。清洗池以明显标识标明其用途。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13.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餐具清洗消毒池选用不锈钢或陶瓷等光滑、易清洗的材质，无破损和裂缝。池子大小和数量与洗涤方式、消毒方式、餐用具大小及数量相适应并有明显标识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标准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。采用化学消毒的，至少设置3个清洗消毒池；采用热力消毒方式、洗碗机或者集中消毒餐用具的，清洗消毒池数量可根据实际适当减少。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14.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应建立从业人员健康管理制度、食品安全自查制度、食品进货查验记录制度、原料控制要求、过程控制要求、食品安全事故处置方案等。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15.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从事接触直接入口食品工作人员应每年进行健康检查，取得健康证明后方可上岗。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16.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应配备专职或兼职食品安全管理人员。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17.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适用法律及标准：《中华人民共和国食品安全法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》《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食品安全国家标准 餐饮服务通用卫生规范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（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GB 31654-202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  <w:t>（二）云阳早面（面业作坊）标准店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  <w:rPr>
          <w:rFonts w:ascii="Times New Roman" w:hAnsi="Times New Roman" w:eastAsia="方正仿宋_GBK" w:cs="Times New Roman"/>
          <w:sz w:val="32"/>
          <w:szCs w:val="48"/>
        </w:rPr>
      </w:pPr>
      <w:r>
        <w:rPr>
          <w:rFonts w:ascii="Times New Roman" w:hAnsi="Times New Roman" w:eastAsia="方正仿宋_GBK" w:cs="Times New Roman"/>
          <w:sz w:val="32"/>
          <w:szCs w:val="48"/>
        </w:rPr>
        <w:t>符合《重庆市食品生产加工小作坊现场核查表》的要求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，取得《食品生产加工小作坊登记证》，且证照在有效期内。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  <w:rPr>
          <w:rFonts w:ascii="Times New Roman" w:hAnsi="Times New Roman" w:eastAsia="方正仿宋_GBK" w:cs="Times New Roman"/>
          <w:sz w:val="32"/>
          <w:szCs w:val="48"/>
        </w:rPr>
      </w:pPr>
      <w:r>
        <w:rPr>
          <w:rFonts w:ascii="Times New Roman" w:hAnsi="Times New Roman" w:eastAsia="方正仿宋_GBK" w:cs="Times New Roman"/>
          <w:sz w:val="32"/>
          <w:szCs w:val="48"/>
        </w:rPr>
        <w:t>在生产场所醒目位置公示《食品生产加工小作坊登记证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》《</w:t>
      </w:r>
      <w:r>
        <w:rPr>
          <w:rFonts w:ascii="Times New Roman" w:hAnsi="Times New Roman" w:eastAsia="方正仿宋_GBK" w:cs="Times New Roman"/>
          <w:sz w:val="32"/>
          <w:szCs w:val="48"/>
        </w:rPr>
        <w:t>食品生产监督检查结果记录表》等。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  <w:rPr>
          <w:rFonts w:ascii="Times New Roman" w:hAnsi="Times New Roman" w:eastAsia="方正仿宋_GBK" w:cs="Times New Roman"/>
          <w:sz w:val="32"/>
          <w:szCs w:val="48"/>
        </w:rPr>
      </w:pPr>
      <w:r>
        <w:rPr>
          <w:rFonts w:hint="eastAsia" w:ascii="Times New Roman" w:hAnsi="Times New Roman" w:eastAsia="方正仿宋_GBK" w:cs="Times New Roman"/>
          <w:sz w:val="32"/>
          <w:szCs w:val="48"/>
        </w:rPr>
        <w:t>生产的食品在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登记</w:t>
      </w:r>
      <w:r>
        <w:rPr>
          <w:rFonts w:hint="eastAsia" w:ascii="Times New Roman" w:hAnsi="Times New Roman" w:eastAsia="方正仿宋_GBK" w:cs="Times New Roman"/>
          <w:sz w:val="32"/>
          <w:szCs w:val="48"/>
        </w:rPr>
        <w:t>许可范围内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，没有超范围生产经营行为。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  <w:rPr>
          <w:rFonts w:ascii="Times New Roman" w:hAnsi="Times New Roman" w:eastAsia="方正仿宋_GBK" w:cs="Times New Roman"/>
          <w:sz w:val="32"/>
          <w:szCs w:val="48"/>
        </w:rPr>
      </w:pP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三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年内无食品安全类违法行为。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具有合理的设备布局和工艺流程，防止待加工食品、原料和成品交叉污染；</w:t>
      </w:r>
      <w:r>
        <w:rPr>
          <w:rFonts w:hint="default" w:ascii="Times New Roman" w:hAnsi="Times New Roman" w:eastAsia="方正仿宋_GBK" w:cs="Times New Roman"/>
          <w:sz w:val="32"/>
          <w:szCs w:val="48"/>
        </w:rPr>
        <w:t>生产场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所及生产车间内设备设施等，</w:t>
      </w:r>
      <w:r>
        <w:rPr>
          <w:rFonts w:hint="default" w:ascii="Times New Roman" w:hAnsi="Times New Roman" w:eastAsia="方正仿宋_GBK" w:cs="Times New Roman"/>
          <w:sz w:val="32"/>
          <w:szCs w:val="48"/>
        </w:rPr>
        <w:t>应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干净、</w:t>
      </w:r>
      <w:r>
        <w:rPr>
          <w:rFonts w:hint="default" w:ascii="Times New Roman" w:hAnsi="Times New Roman" w:eastAsia="方正仿宋_GBK" w:cs="Times New Roman"/>
          <w:sz w:val="32"/>
          <w:szCs w:val="48"/>
        </w:rPr>
        <w:t>整洁、卫生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、有序</w:t>
      </w:r>
      <w:r>
        <w:rPr>
          <w:rFonts w:hint="default" w:ascii="Times New Roman" w:hAnsi="Times New Roman" w:eastAsia="方正仿宋_GBK" w:cs="Times New Roman"/>
          <w:sz w:val="32"/>
          <w:szCs w:val="48"/>
        </w:rPr>
        <w:t>，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有足够的照明设施，</w:t>
      </w:r>
      <w:r>
        <w:rPr>
          <w:rFonts w:hint="default" w:ascii="Times New Roman" w:hAnsi="Times New Roman" w:eastAsia="方正仿宋_GBK" w:cs="Times New Roman"/>
          <w:sz w:val="32"/>
          <w:szCs w:val="48"/>
        </w:rPr>
        <w:t>与有毒、有害场所以及其他污染源保持安全距离</w:t>
      </w: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生活区、生产区应当相互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分隔</w:t>
      </w: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；生产场地内不得饲养家禽、家畜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等。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加工场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所</w:t>
      </w: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地面平整无积水，地面应使用无毒、无味、不渗透、耐腐蚀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、易于清洁</w:t>
      </w: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的材料建造；墙面、隔断应使用无毒、无味的防渗透材料建造，在操作高度范围内的墙面应光滑、不易积累污垢且易于清洁；若使用涂料，应无毒、无味、防霉、不易脱落、易于清洁；顶部建造应防漏雨，防止灰尘累积，碎片脱落，并容易清洁。排水口应有防鼠网并保证排水畅通，便于清洁维护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生产加工区防蝇、防鼠、防虫等措施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应能起到有效防护作用</w:t>
      </w: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生产加工区应具备满足食品加工操作需要的通风、照明等设施，应在生产加工区入口设置洗手、更衣等设施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，并能正常使用</w:t>
      </w: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生产加工面积应与生产能力相适应，有足够的空间和场地放置设备、物料和产品，并满足操作和安全生产要求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，生产加工区应通风透气良好，可有效防范粉尘积聚</w:t>
      </w: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；加工场所布局应符合相应的生产加工流程要求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，</w:t>
      </w: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原辅料区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、生食加工区、</w:t>
      </w: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成品区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等</w:t>
      </w: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应分开，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一般作业区和准清洁作业区应分隔，</w:t>
      </w: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避免交叉污染。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库房应当整洁，具备满足食品加工操作需要的通风、照明等设施，有良好的防潮、防火、防鼠、防虫、防尘等设施。应根据食品原料和产品保存需要配备必要的冷藏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或</w:t>
      </w: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冷冻设施。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与原料、半成品、成品接触的设备与用具，应使用无毒、无味、抗腐蚀、不易脱落的材料制作，并应易于清洁和保养；设备、工器具等与食品接触的表面应使用光滑、无吸收性、易于清洁保养和消毒的材料制成。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  <w:rPr>
          <w:rFonts w:ascii="Times New Roman" w:hAnsi="Times New Roman" w:eastAsia="方正仿宋_GBK" w:cs="Times New Roman"/>
          <w:sz w:val="32"/>
          <w:szCs w:val="48"/>
        </w:rPr>
      </w:pP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直接接触食品的塑料包装容器工具等制品、纸包装容器等制品应从具有合法生产资质的企业采购，履行进货查验义务，</w:t>
      </w:r>
      <w:r>
        <w:rPr>
          <w:rFonts w:ascii="Times New Roman" w:hAnsi="Times New Roman" w:eastAsia="方正仿宋_GBK" w:cs="Times New Roman"/>
          <w:sz w:val="32"/>
          <w:szCs w:val="48"/>
        </w:rPr>
        <w:t>使用符合食品安全标准的材料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进行食品</w:t>
      </w:r>
      <w:r>
        <w:rPr>
          <w:rFonts w:ascii="Times New Roman" w:hAnsi="Times New Roman" w:eastAsia="方正仿宋_GBK" w:cs="Times New Roman"/>
          <w:sz w:val="32"/>
          <w:szCs w:val="48"/>
        </w:rPr>
        <w:t>包装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  <w:rPr>
          <w:rFonts w:ascii="Times New Roman" w:hAnsi="Times New Roman" w:eastAsia="方正仿宋_GBK" w:cs="Times New Roman"/>
          <w:sz w:val="32"/>
          <w:szCs w:val="48"/>
        </w:rPr>
      </w:pPr>
      <w:r>
        <w:rPr>
          <w:rFonts w:ascii="Times New Roman" w:hAnsi="Times New Roman" w:eastAsia="方正仿宋_GBK" w:cs="Times New Roman"/>
          <w:sz w:val="32"/>
          <w:szCs w:val="48"/>
        </w:rPr>
        <w:t>适用标准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  <w:rPr>
          <w:rFonts w:ascii="Times New Roman" w:hAnsi="Times New Roman" w:eastAsia="方正仿宋_GBK" w:cs="Times New Roman"/>
          <w:sz w:val="32"/>
          <w:szCs w:val="48"/>
        </w:rPr>
      </w:pPr>
      <w:r>
        <w:rPr>
          <w:rFonts w:ascii="Times New Roman" w:hAnsi="Times New Roman" w:eastAsia="方正仿宋_GBK" w:cs="Times New Roman"/>
          <w:sz w:val="32"/>
          <w:szCs w:val="48"/>
        </w:rPr>
        <w:t>GB2760-2024《食品安全国家标准 食品添加剂使用标准》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  <w:rPr>
          <w:rFonts w:ascii="Times New Roman" w:hAnsi="Times New Roman" w:eastAsia="方正仿宋_GBK" w:cs="Times New Roman"/>
          <w:sz w:val="32"/>
          <w:szCs w:val="48"/>
        </w:rPr>
      </w:pPr>
      <w:r>
        <w:rPr>
          <w:rFonts w:ascii="Times New Roman" w:hAnsi="Times New Roman" w:eastAsia="方正仿宋_GBK" w:cs="Times New Roman"/>
          <w:sz w:val="32"/>
          <w:szCs w:val="48"/>
        </w:rPr>
        <w:t>GB2761-2017《食品安全国家标准 食品中真菌毒素限量》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  <w:rPr>
          <w:rFonts w:ascii="Times New Roman" w:hAnsi="Times New Roman" w:eastAsia="方正仿宋_GBK" w:cs="Times New Roman"/>
          <w:sz w:val="32"/>
          <w:szCs w:val="48"/>
        </w:rPr>
      </w:pPr>
      <w:r>
        <w:rPr>
          <w:rFonts w:ascii="Times New Roman" w:hAnsi="Times New Roman" w:eastAsia="方正仿宋_GBK" w:cs="Times New Roman"/>
          <w:sz w:val="32"/>
          <w:szCs w:val="48"/>
        </w:rPr>
        <w:t>GB2762-2022《食品安全国家标准  食品中污染物限量》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  <w:rPr>
          <w:rFonts w:ascii="Times New Roman" w:hAnsi="Times New Roman" w:eastAsia="方正仿宋_GBK" w:cs="Times New Roman"/>
          <w:sz w:val="32"/>
          <w:szCs w:val="48"/>
        </w:rPr>
      </w:pPr>
      <w:r>
        <w:rPr>
          <w:rFonts w:ascii="Times New Roman" w:hAnsi="Times New Roman" w:eastAsia="方正仿宋_GBK" w:cs="Times New Roman"/>
          <w:sz w:val="32"/>
          <w:szCs w:val="48"/>
        </w:rPr>
        <w:t>GB2763-2021《食品中农药最大残留限量》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  <w:rPr>
          <w:rFonts w:ascii="Times New Roman" w:hAnsi="Times New Roman" w:eastAsia="方正仿宋_GBK" w:cs="Times New Roman"/>
          <w:sz w:val="32"/>
          <w:szCs w:val="48"/>
        </w:rPr>
      </w:pPr>
      <w:r>
        <w:rPr>
          <w:rFonts w:ascii="Times New Roman" w:hAnsi="Times New Roman" w:eastAsia="方正仿宋_GBK" w:cs="Times New Roman"/>
          <w:sz w:val="32"/>
          <w:szCs w:val="48"/>
        </w:rPr>
        <w:t>GB/T</w:t>
      </w:r>
      <w:r>
        <w:rPr>
          <w:rFonts w:hint="eastAsia" w:ascii="Times New Roman" w:hAnsi="Times New Roman" w:eastAsia="方正仿宋_GBK" w:cs="Times New Roman"/>
          <w:sz w:val="32"/>
          <w:szCs w:val="48"/>
          <w:lang w:val="en-US" w:eastAsia="zh-CN"/>
        </w:rPr>
        <w:t xml:space="preserve"> </w:t>
      </w:r>
      <w:r>
        <w:rPr>
          <w:rFonts w:ascii="Times New Roman" w:hAnsi="Times New Roman" w:eastAsia="方正仿宋_GBK" w:cs="Times New Roman"/>
          <w:sz w:val="32"/>
          <w:szCs w:val="48"/>
        </w:rPr>
        <w:t>40636-2021《挂面》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78" w:lineRule="exact"/>
        <w:ind w:firstLine="640" w:firstLineChars="200"/>
        <w:textAlignment w:val="auto"/>
      </w:pPr>
      <w:r>
        <w:rPr>
          <w:rFonts w:ascii="Times New Roman" w:hAnsi="Times New Roman" w:eastAsia="方正仿宋_GBK" w:cs="Times New Roman"/>
          <w:sz w:val="32"/>
          <w:szCs w:val="48"/>
        </w:rPr>
        <w:t>QB/T 5472-2020《生湿面制品》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578" w:lineRule="exact"/>
        <w:ind w:firstLine="634"/>
        <w:textAlignment w:val="auto"/>
        <w:rPr>
          <w:rFonts w:hint="eastAsia" w:ascii="Times New Roman" w:hAnsi="Times New Roman" w:eastAsia="方正仿宋_GBK" w:cs="Times New Roman"/>
          <w:sz w:val="32"/>
          <w:szCs w:val="48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48"/>
          <w:lang w:val="en-US" w:eastAsia="zh-CN"/>
        </w:rPr>
        <w:t>T/YYXM 0002-2024 《云阳花色挂面》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578" w:lineRule="exact"/>
        <w:ind w:firstLine="634"/>
        <w:textAlignment w:val="auto"/>
        <w:rPr>
          <w:rFonts w:hint="eastAsia" w:ascii="Times New Roman" w:hAnsi="Times New Roman" w:eastAsia="方正仿宋_GBK" w:cs="Times New Roman"/>
          <w:sz w:val="32"/>
          <w:szCs w:val="48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48"/>
          <w:lang w:val="en-US" w:eastAsia="zh-CN"/>
        </w:rPr>
        <w:t>T/YYXM 0001-2022《云阳鲜面》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578" w:lineRule="exact"/>
        <w:ind w:firstLine="634"/>
        <w:textAlignment w:val="auto"/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48"/>
          <w:lang w:eastAsia="zh-CN"/>
        </w:rPr>
        <w:t>制定备案的企业标准</w:t>
      </w:r>
    </w:p>
    <w:p>
      <w:pPr>
        <w:numPr>
          <w:ilvl w:val="0"/>
          <w:numId w:val="0"/>
        </w:numPr>
        <w:snapToGrid w:val="0"/>
        <w:spacing w:line="578" w:lineRule="exact"/>
        <w:ind w:firstLine="640" w:firstLineChars="200"/>
        <w:rPr>
          <w:rFonts w:hint="eastAsia" w:ascii="Times New Roman" w:hAnsi="Times New Roman" w:eastAsia="方正仿宋_GBK" w:cs="Times New Roman"/>
          <w:sz w:val="32"/>
          <w:szCs w:val="48"/>
          <w:lang w:val="en-US" w:eastAsia="zh-CN"/>
        </w:rPr>
      </w:pPr>
    </w:p>
    <w:p>
      <w:pPr>
        <w:numPr>
          <w:ilvl w:val="0"/>
          <w:numId w:val="0"/>
        </w:numPr>
        <w:snapToGrid w:val="0"/>
        <w:spacing w:line="578" w:lineRule="exact"/>
        <w:ind w:firstLine="640" w:firstLineChars="200"/>
        <w:rPr>
          <w:rFonts w:hint="eastAsia" w:ascii="Times New Roman" w:hAnsi="Times New Roman" w:eastAsia="方正仿宋_GBK" w:cs="Times New Roman"/>
          <w:sz w:val="32"/>
          <w:szCs w:val="48"/>
          <w:lang w:val="en-US" w:eastAsia="zh-CN"/>
        </w:rPr>
      </w:pPr>
    </w:p>
    <w:p>
      <w:pPr>
        <w:numPr>
          <w:ilvl w:val="0"/>
          <w:numId w:val="0"/>
        </w:numPr>
        <w:snapToGrid w:val="0"/>
        <w:spacing w:line="578" w:lineRule="exact"/>
        <w:ind w:firstLine="640" w:firstLineChars="200"/>
        <w:rPr>
          <w:rFonts w:hint="eastAsia" w:ascii="Times New Roman" w:hAnsi="Times New Roman" w:eastAsia="方正仿宋_GBK" w:cs="Times New Roman"/>
          <w:sz w:val="32"/>
          <w:szCs w:val="48"/>
          <w:lang w:val="en-US" w:eastAsia="zh-CN"/>
        </w:rPr>
      </w:pPr>
    </w:p>
    <w:p>
      <w:pPr>
        <w:numPr>
          <w:ilvl w:val="0"/>
          <w:numId w:val="0"/>
        </w:numPr>
        <w:snapToGrid w:val="0"/>
        <w:spacing w:line="578" w:lineRule="exact"/>
        <w:ind w:firstLine="640" w:firstLineChars="200"/>
        <w:rPr>
          <w:rFonts w:hint="eastAsia" w:ascii="Times New Roman" w:hAnsi="Times New Roman" w:eastAsia="方正仿宋_GBK" w:cs="Times New Roman"/>
          <w:sz w:val="32"/>
          <w:szCs w:val="48"/>
          <w:lang w:val="en-US" w:eastAsia="zh-CN"/>
        </w:rPr>
      </w:pPr>
    </w:p>
    <w:p>
      <w:pPr>
        <w:numPr>
          <w:ilvl w:val="0"/>
          <w:numId w:val="0"/>
        </w:numPr>
        <w:snapToGrid w:val="0"/>
        <w:spacing w:line="578" w:lineRule="exact"/>
        <w:ind w:firstLine="640" w:firstLineChars="200"/>
        <w:rPr>
          <w:rFonts w:hint="eastAsia" w:ascii="Times New Roman" w:hAnsi="Times New Roman" w:eastAsia="方正仿宋_GBK" w:cs="Times New Roman"/>
          <w:sz w:val="32"/>
          <w:szCs w:val="48"/>
          <w:lang w:val="en-US" w:eastAsia="zh-CN"/>
        </w:rPr>
      </w:pPr>
    </w:p>
    <w:p>
      <w:pPr>
        <w:numPr>
          <w:ilvl w:val="0"/>
          <w:numId w:val="0"/>
        </w:numPr>
        <w:snapToGrid w:val="0"/>
        <w:spacing w:line="578" w:lineRule="exact"/>
        <w:ind w:firstLine="640" w:firstLineChars="200"/>
        <w:rPr>
          <w:rFonts w:hint="eastAsia" w:ascii="Times New Roman" w:hAnsi="Times New Roman" w:eastAsia="方正仿宋_GBK" w:cs="Times New Roman"/>
          <w:sz w:val="32"/>
          <w:szCs w:val="48"/>
          <w:lang w:val="en-US" w:eastAsia="zh-CN"/>
        </w:rPr>
      </w:pPr>
    </w:p>
    <w:p>
      <w:pPr>
        <w:numPr>
          <w:ilvl w:val="0"/>
          <w:numId w:val="0"/>
        </w:numPr>
        <w:snapToGrid w:val="0"/>
        <w:spacing w:line="578" w:lineRule="exact"/>
        <w:ind w:firstLine="640" w:firstLineChars="200"/>
        <w:rPr>
          <w:rFonts w:hint="eastAsia" w:ascii="Times New Roman" w:hAnsi="Times New Roman" w:eastAsia="方正仿宋_GBK" w:cs="Times New Roman"/>
          <w:sz w:val="32"/>
          <w:szCs w:val="48"/>
          <w:lang w:val="en-US" w:eastAsia="zh-CN"/>
        </w:rPr>
      </w:pPr>
    </w:p>
    <w:p>
      <w:pPr>
        <w:numPr>
          <w:ilvl w:val="0"/>
          <w:numId w:val="0"/>
        </w:numPr>
        <w:snapToGrid w:val="0"/>
        <w:spacing w:line="578" w:lineRule="exact"/>
        <w:ind w:firstLine="640" w:firstLineChars="200"/>
        <w:rPr>
          <w:rFonts w:hint="eastAsia" w:ascii="Times New Roman" w:hAnsi="Times New Roman" w:eastAsia="方正仿宋_GBK" w:cs="Times New Roman"/>
          <w:sz w:val="32"/>
          <w:szCs w:val="48"/>
          <w:lang w:val="en-US" w:eastAsia="zh-CN"/>
        </w:rPr>
      </w:pPr>
    </w:p>
    <w:p>
      <w:pPr>
        <w:numPr>
          <w:ilvl w:val="0"/>
          <w:numId w:val="0"/>
        </w:numPr>
        <w:snapToGrid w:val="0"/>
        <w:spacing w:line="578" w:lineRule="exact"/>
        <w:ind w:firstLine="640" w:firstLineChars="200"/>
        <w:rPr>
          <w:rFonts w:hint="eastAsia" w:ascii="Times New Roman" w:hAnsi="Times New Roman" w:eastAsia="方正仿宋_GBK" w:cs="Times New Roman"/>
          <w:sz w:val="32"/>
          <w:szCs w:val="48"/>
          <w:lang w:val="en-US" w:eastAsia="zh-CN"/>
        </w:rPr>
      </w:pPr>
    </w:p>
    <w:p>
      <w:pPr>
        <w:numPr>
          <w:ilvl w:val="0"/>
          <w:numId w:val="0"/>
        </w:numPr>
        <w:snapToGrid w:val="0"/>
        <w:spacing w:line="578" w:lineRule="exact"/>
        <w:ind w:firstLine="640" w:firstLineChars="200"/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48"/>
          <w:lang w:val="en-US" w:eastAsia="zh-CN"/>
        </w:rPr>
        <w:t xml:space="preserve">15. </w:t>
      </w:r>
      <w:r>
        <w:rPr>
          <w:rFonts w:ascii="Times New Roman" w:hAnsi="Times New Roman" w:eastAsia="方正仿宋_GBK" w:cs="Times New Roman"/>
          <w:sz w:val="32"/>
          <w:szCs w:val="48"/>
        </w:rPr>
        <w:t>参考布局图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：</w:t>
      </w:r>
    </w:p>
    <w:p>
      <w:pPr>
        <w:jc w:val="center"/>
        <w:rPr>
          <w:rFonts w:ascii="Times New Roman" w:hAnsi="Times New Roman" w:eastAsia="方正仿宋_GBK" w:cs="Times New Roman"/>
          <w:sz w:val="32"/>
          <w:szCs w:val="32"/>
        </w:rPr>
      </w:pPr>
      <w: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35560</wp:posOffset>
            </wp:positionV>
            <wp:extent cx="5269865" cy="8122285"/>
            <wp:effectExtent l="0" t="0" r="6985" b="12065"/>
            <wp:wrapNone/>
            <wp:docPr id="21" name="图片 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/>
                    <pic:cNvPicPr>
                      <a:picLocks noChangeAspect="true"/>
                    </pic:cNvPicPr>
                  </pic:nvPicPr>
                  <pic:blipFill>
                    <a:blip r:embed="rId31"/>
                    <a:srcRect t="479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812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sectPr>
          <w:pgSz w:w="11906" w:h="16838"/>
          <w:pgMar w:top="2098" w:right="1531" w:bottom="1984" w:left="1531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8482965"/>
            <wp:effectExtent l="0" t="0" r="4445" b="13335"/>
            <wp:docPr id="22" name="图片 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48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960" w:firstLineChars="300"/>
        <w:jc w:val="left"/>
        <w:textAlignment w:val="auto"/>
        <w:rPr>
          <w:rFonts w:hint="default" w:ascii="方正楷体_GBK" w:hAnsi="方正楷体_GBK" w:eastAsia="方正楷体_GBK" w:cs="方正楷体_GBK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-22860</wp:posOffset>
            </wp:positionV>
            <wp:extent cx="5272405" cy="6882130"/>
            <wp:effectExtent l="0" t="0" r="4445" b="13970"/>
            <wp:wrapTopAndBottom/>
            <wp:docPr id="26" name="图片 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88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default" w:ascii="方正仿宋_GBK" w:hAnsi="方正仿宋_GBK" w:eastAsia="方正仿宋_GBK" w:cs="方正仿宋_GBK"/>
          <w:sz w:val="32"/>
          <w:szCs w:val="32"/>
          <w:lang w:val="en-US" w:eastAsia="zh-CN"/>
        </w:rPr>
        <w:sectPr>
          <w:pgSz w:w="11906" w:h="16838"/>
          <w:pgMar w:top="2098" w:right="1531" w:bottom="1984" w:left="1531" w:header="851" w:footer="992" w:gutter="0"/>
          <w:cols w:space="425" w:num="1"/>
          <w:docGrid w:type="lines" w:linePitch="312" w:charSpace="0"/>
        </w:sectPr>
      </w:pPr>
    </w:p>
    <w:p>
      <w:pPr>
        <w:numPr>
          <w:ilvl w:val="0"/>
          <w:numId w:val="0"/>
        </w:numPr>
        <w:snapToGrid w:val="0"/>
        <w:spacing w:line="578" w:lineRule="exact"/>
        <w:ind w:firstLine="640" w:firstLineChars="200"/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428625</wp:posOffset>
            </wp:positionH>
            <wp:positionV relativeFrom="page">
              <wp:posOffset>1791335</wp:posOffset>
            </wp:positionV>
            <wp:extent cx="7625715" cy="4872355"/>
            <wp:effectExtent l="0" t="0" r="13335" b="4445"/>
            <wp:wrapNone/>
            <wp:docPr id="27" name="图片 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5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25715" cy="487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 w:eastAsia="方正仿宋_GBK" w:cs="Times New Roman"/>
          <w:sz w:val="32"/>
          <w:szCs w:val="48"/>
          <w:lang w:val="en-US" w:eastAsia="zh-CN"/>
        </w:rPr>
        <w:t>16. 云阳鲜面团体标准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default" w:ascii="方正仿宋_GBK" w:hAnsi="方正仿宋_GBK" w:eastAsia="方正仿宋_GBK" w:cs="方正仿宋_GBK"/>
          <w:sz w:val="32"/>
          <w:szCs w:val="32"/>
          <w:lang w:val="en-US" w:eastAsia="zh-CN"/>
        </w:rPr>
        <w:sectPr>
          <w:pgSz w:w="16838" w:h="11906" w:orient="landscape"/>
          <w:pgMar w:top="2098" w:right="1531" w:bottom="1984" w:left="1531" w:header="851" w:footer="992" w:gutter="0"/>
          <w:cols w:space="425" w:num="1"/>
          <w:docGrid w:type="lines" w:linePitch="312" w:charSpace="0"/>
        </w:sect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default" w:ascii="方正仿宋_GBK" w:hAnsi="方正仿宋_GBK" w:eastAsia="方正仿宋_GBK" w:cs="方正仿宋_GBK"/>
          <w:sz w:val="32"/>
          <w:szCs w:val="32"/>
          <w:lang w:val="en-US" w:eastAsia="zh-CN"/>
        </w:rPr>
        <w:sectPr>
          <w:pgSz w:w="16838" w:h="11906" w:orient="landscape"/>
          <w:pgMar w:top="2098" w:right="1531" w:bottom="1984" w:left="1531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358775</wp:posOffset>
            </wp:positionH>
            <wp:positionV relativeFrom="page">
              <wp:posOffset>1518285</wp:posOffset>
            </wp:positionV>
            <wp:extent cx="7777480" cy="4854575"/>
            <wp:effectExtent l="0" t="0" r="13970" b="3175"/>
            <wp:wrapNone/>
            <wp:docPr id="28" name="图片 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6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7480" cy="485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snapToGrid w:val="0"/>
        <w:spacing w:line="578" w:lineRule="exact"/>
        <w:ind w:firstLine="640" w:firstLineChars="200"/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48"/>
          <w:lang w:val="en-US" w:eastAsia="zh-CN"/>
        </w:rPr>
        <w:t>17. 云阳花色挂面团体标准</w:t>
      </w:r>
      <w:r>
        <w:rPr>
          <w:rFonts w:hint="eastAsia" w:ascii="Times New Roman" w:hAnsi="Times New Roman" w:eastAsia="方正仿宋_GBK" w:cs="Times New Roman"/>
          <w:sz w:val="32"/>
          <w:szCs w:val="48"/>
          <w:lang w:eastAsia="zh-CN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8" w:lineRule="exact"/>
        <w:ind w:firstLine="640" w:firstLineChars="200"/>
        <w:jc w:val="both"/>
        <w:textAlignment w:val="auto"/>
        <w:rPr>
          <w:rFonts w:hint="default" w:ascii="方正仿宋_GBK" w:hAnsi="方正仿宋_GBK" w:eastAsia="方正仿宋_GBK" w:cs="方正仿宋_GBK"/>
          <w:sz w:val="32"/>
          <w:szCs w:val="32"/>
          <w:lang w:val="en-US" w:eastAsia="zh-CN"/>
        </w:rPr>
        <w:sectPr>
          <w:pgSz w:w="16838" w:h="11906" w:orient="landscape"/>
          <w:pgMar w:top="2098" w:right="1531" w:bottom="1984" w:left="1531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344170</wp:posOffset>
            </wp:positionH>
            <wp:positionV relativeFrom="page">
              <wp:posOffset>1708150</wp:posOffset>
            </wp:positionV>
            <wp:extent cx="7149465" cy="4881245"/>
            <wp:effectExtent l="0" t="0" r="13335" b="14605"/>
            <wp:wrapNone/>
            <wp:docPr id="20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"/>
                    <pic:cNvPicPr>
                      <a:picLocks noChangeAspect="true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149465" cy="488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  <w:sectPr>
          <w:pgSz w:w="16838" w:h="11906" w:orient="landscape"/>
          <w:pgMar w:top="2098" w:right="1531" w:bottom="1984" w:left="1531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530860</wp:posOffset>
            </wp:positionH>
            <wp:positionV relativeFrom="page">
              <wp:posOffset>1499235</wp:posOffset>
            </wp:positionV>
            <wp:extent cx="7484110" cy="4909820"/>
            <wp:effectExtent l="0" t="0" r="2540" b="5080"/>
            <wp:wrapNone/>
            <wp:docPr id="30" name="图片 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"/>
                    <pic:cNvPicPr>
                      <a:picLocks noChangeAspect="true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484110" cy="490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4" w:lineRule="exact"/>
        <w:ind w:firstLine="640" w:firstLineChars="200"/>
        <w:jc w:val="both"/>
        <w:textAlignment w:val="auto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  <w:r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  <w:t>其他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4" w:lineRule="exact"/>
        <w:ind w:firstLine="640" w:firstLineChars="200"/>
        <w:jc w:val="both"/>
        <w:textAlignment w:val="auto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本建设指南由云阳县商务委员会、云阳县市场监督管理局负责解释。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4" w:lineRule="exact"/>
        <w:ind w:firstLine="640" w:firstLineChars="200"/>
        <w:jc w:val="both"/>
        <w:textAlignment w:val="auto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咨询电话：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4" w:lineRule="exact"/>
        <w:ind w:firstLine="640" w:firstLineChars="200"/>
        <w:jc w:val="both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云阳县商务委员会：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023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—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55128392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，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023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—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5512860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3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94" w:lineRule="exact"/>
        <w:ind w:firstLine="640" w:firstLineChars="200"/>
        <w:jc w:val="both"/>
        <w:textAlignment w:val="auto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云阳县市场监督管理局：023—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5533677</w:t>
      </w:r>
      <w:r>
        <w:rPr>
          <w:rFonts w:hint="eastAsia" w:eastAsia="方正仿宋_GBK" w:cs="Times New Roman"/>
          <w:sz w:val="32"/>
          <w:szCs w:val="32"/>
          <w:lang w:val="en-US" w:eastAsia="zh-CN"/>
        </w:rPr>
        <w:t>3</w:t>
      </w:r>
      <w:bookmarkStart w:id="0" w:name="_GoBack"/>
      <w:bookmarkEnd w:id="0"/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，023—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55336775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方正仿宋_GBK" w:hAnsi="方正仿宋_GBK" w:eastAsia="方正仿宋_GBK" w:cs="方正仿宋_GBK"/>
          <w:sz w:val="28"/>
          <w:szCs w:val="28"/>
          <w:lang w:val="en-US" w:eastAsia="zh-CN"/>
        </w:rPr>
      </w:pPr>
    </w:p>
    <w:p>
      <w:pPr>
        <w:pStyle w:val="2"/>
        <w:rPr>
          <w:rFonts w:hint="eastAsia" w:ascii="方正仿宋_GBK" w:hAnsi="方正仿宋_GBK" w:eastAsia="方正仿宋_GBK" w:cs="方正仿宋_GBK"/>
          <w:sz w:val="28"/>
          <w:szCs w:val="28"/>
          <w:lang w:val="en-US" w:eastAsia="zh-CN"/>
        </w:rPr>
      </w:pPr>
    </w:p>
    <w:p>
      <w:pPr>
        <w:rPr>
          <w:rFonts w:hint="eastAsia" w:ascii="方正仿宋_GBK" w:hAnsi="方正仿宋_GBK" w:eastAsia="方正仿宋_GBK" w:cs="方正仿宋_GBK"/>
          <w:sz w:val="28"/>
          <w:szCs w:val="28"/>
          <w:lang w:val="en-US" w:eastAsia="zh-CN"/>
        </w:rPr>
      </w:pPr>
    </w:p>
    <w:p>
      <w:pPr>
        <w:pStyle w:val="2"/>
        <w:rPr>
          <w:rFonts w:hint="eastAsia" w:ascii="方正仿宋_GBK" w:hAnsi="方正仿宋_GBK" w:eastAsia="方正仿宋_GBK" w:cs="方正仿宋_GBK"/>
          <w:sz w:val="28"/>
          <w:szCs w:val="28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rPr>
          <w:rFonts w:hint="eastAsia"/>
          <w:lang w:val="en-US" w:eastAsia="zh-CN"/>
        </w:rPr>
      </w:pPr>
    </w:p>
    <w:p>
      <w:pPr>
        <w:pBdr>
          <w:top w:val="single" w:color="000000" w:sz="12" w:space="1"/>
          <w:bottom w:val="single" w:color="000000" w:sz="12" w:space="1"/>
        </w:pBdr>
        <w:tabs>
          <w:tab w:val="left" w:pos="840"/>
        </w:tabs>
        <w:spacing w:line="500" w:lineRule="exact"/>
        <w:ind w:firstLine="280" w:firstLineChars="100"/>
        <w:rPr>
          <w:rFonts w:hint="default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28"/>
          <w:szCs w:val="28"/>
        </w:rPr>
        <w:t>云阳县商务委员会</w:t>
      </w:r>
      <w:r>
        <w:rPr>
          <w:rFonts w:hint="eastAsia" w:ascii="Times New Roman" w:hAnsi="Times New Roman" w:eastAsia="方正仿宋_GBK" w:cs="Times New Roman"/>
          <w:sz w:val="28"/>
          <w:szCs w:val="28"/>
          <w:lang w:eastAsia="zh-CN"/>
        </w:rPr>
        <w:t>综合科</w:t>
      </w:r>
      <w:r>
        <w:rPr>
          <w:rFonts w:hint="eastAsia" w:ascii="Times New Roman" w:hAnsi="Times New Roman" w:eastAsia="方正仿宋_GBK" w:cs="Times New Roman"/>
          <w:sz w:val="28"/>
          <w:szCs w:val="28"/>
        </w:rPr>
        <w:t xml:space="preserve">   </w:t>
      </w:r>
      <w:r>
        <w:rPr>
          <w:rFonts w:hint="eastAsia" w:eastAsia="方正仿宋_GBK" w:cs="Times New Roman"/>
          <w:sz w:val="28"/>
          <w:szCs w:val="28"/>
          <w:lang w:val="en-US" w:eastAsia="zh-CN"/>
        </w:rPr>
        <w:t xml:space="preserve">         </w:t>
      </w:r>
      <w:r>
        <w:rPr>
          <w:rFonts w:hint="eastAsia" w:ascii="Times New Roman" w:hAnsi="Times New Roman" w:eastAsia="方正仿宋_GBK" w:cs="Times New Roman"/>
          <w:sz w:val="28"/>
          <w:szCs w:val="28"/>
        </w:rPr>
        <w:t xml:space="preserve">  </w:t>
      </w:r>
      <w:r>
        <w:rPr>
          <w:rFonts w:hint="eastAsia" w:eastAsia="方正仿宋_GBK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eastAsia="方正仿宋_GBK" w:cs="Times New Roman"/>
          <w:sz w:val="28"/>
          <w:szCs w:val="28"/>
        </w:rPr>
        <w:t xml:space="preserve"> </w:t>
      </w:r>
      <w:r>
        <w:rPr>
          <w:rFonts w:hint="eastAsia" w:eastAsia="方正仿宋_GBK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eastAsia="宋体" w:cs="Times New Roman"/>
          <w:sz w:val="28"/>
          <w:szCs w:val="28"/>
        </w:rPr>
        <w:t xml:space="preserve"> </w:t>
      </w:r>
      <w:r>
        <w:rPr>
          <w:rFonts w:hint="eastAsia" w:ascii="Times New Roman" w:hAnsi="Times New Roman" w:eastAsia="方正仿宋_GBK" w:cs="Times New Roman"/>
          <w:sz w:val="28"/>
          <w:szCs w:val="28"/>
        </w:rPr>
        <w:t>202</w:t>
      </w:r>
      <w:r>
        <w:rPr>
          <w:rFonts w:hint="eastAsia" w:eastAsia="宋体" w:cs="Times New Roman"/>
          <w:sz w:val="28"/>
          <w:szCs w:val="28"/>
          <w:lang w:val="en-US" w:eastAsia="zh-CN"/>
        </w:rPr>
        <w:t>5</w:t>
      </w:r>
      <w:r>
        <w:rPr>
          <w:rFonts w:hint="eastAsia" w:ascii="Times New Roman" w:hAnsi="Times New Roman" w:eastAsia="方正仿宋_GBK" w:cs="Times New Roman"/>
          <w:sz w:val="28"/>
          <w:szCs w:val="28"/>
        </w:rPr>
        <w:t>年</w:t>
      </w:r>
      <w:r>
        <w:rPr>
          <w:rFonts w:hint="eastAsia" w:eastAsia="方正仿宋_GBK" w:cs="Times New Roman"/>
          <w:sz w:val="28"/>
          <w:szCs w:val="28"/>
          <w:lang w:val="en-US" w:eastAsia="zh-CN"/>
        </w:rPr>
        <w:t>6</w:t>
      </w:r>
      <w:r>
        <w:rPr>
          <w:rFonts w:hint="eastAsia" w:ascii="Times New Roman" w:hAnsi="Times New Roman" w:eastAsia="方正仿宋_GBK" w:cs="Times New Roman"/>
          <w:sz w:val="28"/>
          <w:szCs w:val="28"/>
        </w:rPr>
        <w:t>月</w:t>
      </w:r>
      <w:r>
        <w:rPr>
          <w:rFonts w:hint="eastAsia" w:eastAsia="方正仿宋_GBK" w:cs="Times New Roman"/>
          <w:sz w:val="28"/>
          <w:szCs w:val="28"/>
          <w:lang w:val="en-US" w:eastAsia="zh-CN"/>
        </w:rPr>
        <w:t>11</w:t>
      </w:r>
      <w:r>
        <w:rPr>
          <w:rFonts w:hint="eastAsia" w:ascii="Times New Roman" w:hAnsi="Times New Roman" w:eastAsia="方正仿宋_GBK" w:cs="Times New Roman"/>
          <w:sz w:val="28"/>
          <w:szCs w:val="28"/>
        </w:rPr>
        <w:t>日印发</w:t>
      </w:r>
      <w:r>
        <w:rPr>
          <w:rFonts w:hint="eastAsia" w:ascii="Times New Roman" w:hAnsi="Times New Roman" w:eastAsia="方正仿宋_GBK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eastAsia="方正仿宋_GBK" w:cs="Times New Roman"/>
          <w:sz w:val="28"/>
          <w:szCs w:val="28"/>
          <w:lang w:val="en-US" w:eastAsia="zh-CN"/>
        </w:rPr>
        <w:t xml:space="preserve"> </w:t>
      </w:r>
    </w:p>
    <w:sectPr>
      <w:footerReference r:id="rId9" w:type="default"/>
      <w:pgSz w:w="11906" w:h="16838"/>
      <w:pgMar w:top="2098" w:right="1531" w:bottom="1985" w:left="1531" w:header="1191" w:footer="1247" w:gutter="0"/>
      <w:pgNumType w:fmt="decimal"/>
      <w:cols w:space="720" w:num="1"/>
      <w:docGrid w:linePitch="512" w:charSpace="-84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00007A87" w:usb1="80000000" w:usb2="00000008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仿宋_GB2312">
    <w:altName w:val="宋体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大标宋简体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Cambria">
    <w:altName w:val="Noto Sans Syriac Eastern"/>
    <w:panose1 w:val="02040503050406030204"/>
    <w:charset w:val="00"/>
    <w:family w:val="roman"/>
    <w:pitch w:val="default"/>
    <w:sig w:usb0="00000000" w:usb1="00000000" w:usb2="02000000" w:usb3="00000000" w:csb0="2000019F" w:csb1="00000000"/>
  </w:font>
  <w:font w:name="Tahoma">
    <w:altName w:val="DejaVu Sans"/>
    <w:panose1 w:val="020B0604030504040204"/>
    <w:charset w:val="00"/>
    <w:family w:val="swiss"/>
    <w:pitch w:val="default"/>
    <w:sig w:usb0="00000000" w:usb1="00000000" w:usb2="00000029" w:usb3="00000000" w:csb0="200101FF" w:csb1="20280000"/>
  </w:font>
  <w:font w:name="微软雅黑">
    <w:altName w:val="方正黑体_GBK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楷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tabs>
        <w:tab w:val="center" w:pos="4153"/>
        <w:tab w:val="right" w:pos="8306"/>
      </w:tabs>
    </w:pPr>
    <w: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true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tabs>
                              <w:tab w:val="center" w:pos="4153"/>
                              <w:tab w:val="right" w:pos="8306"/>
                            </w:tabs>
                            <w:ind w:left="320" w:leftChars="100" w:right="320" w:rightChars="100"/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wrap="none" lIns="0" tIns="0" rIns="0" bIns="0" upright="true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4384;mso-width-relative:page;mso-height-relative:page;" filled="f" stroked="f" coordsize="21600,21600" o:gfxdata="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WAAAAZHJzL1BLAQIU&#10;ABQAAAAIAIdO4kDOqXm5zwAAAAUBAAAPAAAAAAAAAAEAIAAAADgAAABkcnMvZG93bnJldi54bWxQ&#10;SwECFAAUAAAACACHTuJA0WrDzrEBAABRAwAADgAAAAAAAAABACAAAAA0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tabs>
                        <w:tab w:val="center" w:pos="4153"/>
                        <w:tab w:val="right" w:pos="8306"/>
                      </w:tabs>
                      <w:ind w:left="320" w:leftChars="100" w:right="320" w:rightChars="100"/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t>1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tabs>
        <w:tab w:val="center" w:pos="4153"/>
        <w:tab w:val="right" w:pos="8306"/>
      </w:tabs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tabs>
        <w:tab w:val="center" w:pos="4153"/>
        <w:tab w:val="right" w:pos="8306"/>
      </w:tabs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wordWrap w:val="0"/>
      <w:jc w:val="right"/>
      <w:rPr>
        <w:rFonts w:eastAsia="方正仿宋_GBK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-137795</wp:posOffset>
              </wp:positionV>
              <wp:extent cx="1828800" cy="1828800"/>
              <wp:effectExtent l="0" t="0" r="0" b="0"/>
              <wp:wrapNone/>
              <wp:docPr id="6" name="文本框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true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1"/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t>4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false" anchor="t" anchorCtr="false" forceAA="false" upright="false" compatLnSpc="true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-10.85pt;height:144pt;width:144pt;mso-position-horizontal:outside;mso-position-horizontal-relative:margin;mso-wrap-style:none;z-index:251661312;mso-width-relative:page;mso-height-relative:page;" filled="f" stroked="f" coordsize="21600,21600" o:gfxdata="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FgAAAGRycy9QSwECFAAU&#10;AAAACACHTuJA70iQgtUAAAAIAQAADwAAAAAAAAABACAAAAA4AAAAZHJzL2Rvd25yZXYueG1sUEsB&#10;AhQAFAAAAAgAh07iQJr9w04bAgAAKQQAAA4AAAAAAAAAAQAgAAAAOgEAAGRycy9lMm9Eb2MueG1s&#10;UEsFBgAAAAAGAAYAWQEAAMc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1"/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t>4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tabs>
        <w:tab w:val="center" w:pos="4153"/>
        <w:tab w:val="right" w:pos="8306"/>
      </w:tabs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tabs>
        <w:tab w:val="center" w:pos="4153"/>
        <w:tab w:val="right" w:pos="8306"/>
      </w:tabs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tabs>
        <w:tab w:val="center" w:pos="4153"/>
        <w:tab w:val="right" w:pos="8306"/>
      </w:tabs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9FC0A35"/>
    <w:multiLevelType w:val="singleLevel"/>
    <w:tmpl w:val="A9FC0A35"/>
    <w:lvl w:ilvl="0" w:tentative="0">
      <w:start w:val="1"/>
      <w:numFmt w:val="decimal"/>
      <w:suff w:val="space"/>
      <w:lvlText w:val="%1."/>
      <w:lvlJc w:val="left"/>
    </w:lvl>
  </w:abstractNum>
  <w:abstractNum w:abstractNumId="1">
    <w:nsid w:val="565D2132"/>
    <w:multiLevelType w:val="singleLevel"/>
    <w:tmpl w:val="565D2132"/>
    <w:lvl w:ilvl="0" w:tentative="0">
      <w:start w:val="1"/>
      <w:numFmt w:val="decimal"/>
      <w:suff w:val="space"/>
      <w:lvlText w:val="%1."/>
      <w:lvlJc w:val="left"/>
    </w:lvl>
  </w:abstractNum>
  <w:abstractNum w:abstractNumId="2">
    <w:nsid w:val="782060BA"/>
    <w:multiLevelType w:val="singleLevel"/>
    <w:tmpl w:val="782060BA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false"/>
  <w:bordersDoNotSurroundFooter w:val="false"/>
  <w:documentProtection w:enforcement="0"/>
  <w:defaultTabStop w:val="420"/>
  <w:drawingGridHorizontalSpacing w:val="158"/>
  <w:drawingGridVerticalSpacing w:val="256"/>
  <w:displayHorizontalDrawingGridEvery w:val="1"/>
  <w:displayVerticalDrawingGridEvery w:val="1"/>
  <w:noPunctuationKerning w:val="true"/>
  <w:characterSpacingControl w:val="compressPunctuation"/>
  <w:doNotValidateAgainstSchema/>
  <w:doNotDemarcateInvalidXml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RiYmExZmRjM2ExOGE2ZjI1ODlmMDhkZDIzNzY3YzkifQ=="/>
  </w:docVars>
  <w:rsids>
    <w:rsidRoot w:val="00172A27"/>
    <w:rsid w:val="000011F5"/>
    <w:rsid w:val="0000136D"/>
    <w:rsid w:val="0000162E"/>
    <w:rsid w:val="0000747B"/>
    <w:rsid w:val="00007DCA"/>
    <w:rsid w:val="00010DAD"/>
    <w:rsid w:val="00013993"/>
    <w:rsid w:val="00014CA0"/>
    <w:rsid w:val="000165D8"/>
    <w:rsid w:val="00016B58"/>
    <w:rsid w:val="000170C3"/>
    <w:rsid w:val="00017628"/>
    <w:rsid w:val="00023F18"/>
    <w:rsid w:val="00031AAE"/>
    <w:rsid w:val="000321CA"/>
    <w:rsid w:val="000353E0"/>
    <w:rsid w:val="000365D9"/>
    <w:rsid w:val="00036A90"/>
    <w:rsid w:val="000373A9"/>
    <w:rsid w:val="0004050F"/>
    <w:rsid w:val="0004254D"/>
    <w:rsid w:val="000435BC"/>
    <w:rsid w:val="0005297D"/>
    <w:rsid w:val="00053223"/>
    <w:rsid w:val="00053532"/>
    <w:rsid w:val="00054EC3"/>
    <w:rsid w:val="00055EDB"/>
    <w:rsid w:val="00061717"/>
    <w:rsid w:val="00061E51"/>
    <w:rsid w:val="00063B33"/>
    <w:rsid w:val="00064E7E"/>
    <w:rsid w:val="00066034"/>
    <w:rsid w:val="00070F2B"/>
    <w:rsid w:val="00072035"/>
    <w:rsid w:val="000752A7"/>
    <w:rsid w:val="00076792"/>
    <w:rsid w:val="00081F6B"/>
    <w:rsid w:val="0008201D"/>
    <w:rsid w:val="0008213E"/>
    <w:rsid w:val="00086449"/>
    <w:rsid w:val="00087375"/>
    <w:rsid w:val="000914FB"/>
    <w:rsid w:val="00094989"/>
    <w:rsid w:val="000959B8"/>
    <w:rsid w:val="000A1105"/>
    <w:rsid w:val="000A19F3"/>
    <w:rsid w:val="000A1BBD"/>
    <w:rsid w:val="000A40DA"/>
    <w:rsid w:val="000A5D8A"/>
    <w:rsid w:val="000A7027"/>
    <w:rsid w:val="000B0E58"/>
    <w:rsid w:val="000B32AD"/>
    <w:rsid w:val="000B4ED4"/>
    <w:rsid w:val="000B545B"/>
    <w:rsid w:val="000B6AFF"/>
    <w:rsid w:val="000B6FFD"/>
    <w:rsid w:val="000B7FC4"/>
    <w:rsid w:val="000C3EBD"/>
    <w:rsid w:val="000C4B70"/>
    <w:rsid w:val="000C5328"/>
    <w:rsid w:val="000C5842"/>
    <w:rsid w:val="000C7BAD"/>
    <w:rsid w:val="000D4ADE"/>
    <w:rsid w:val="000D6323"/>
    <w:rsid w:val="000E2A9D"/>
    <w:rsid w:val="000E5128"/>
    <w:rsid w:val="000E55FD"/>
    <w:rsid w:val="000E5745"/>
    <w:rsid w:val="000E7DDF"/>
    <w:rsid w:val="000F416A"/>
    <w:rsid w:val="000F50E1"/>
    <w:rsid w:val="000F55AD"/>
    <w:rsid w:val="00102866"/>
    <w:rsid w:val="00103D39"/>
    <w:rsid w:val="00105183"/>
    <w:rsid w:val="001059B7"/>
    <w:rsid w:val="001064AA"/>
    <w:rsid w:val="00111809"/>
    <w:rsid w:val="001134A8"/>
    <w:rsid w:val="00115CD1"/>
    <w:rsid w:val="00121022"/>
    <w:rsid w:val="001221BA"/>
    <w:rsid w:val="001265D6"/>
    <w:rsid w:val="00126789"/>
    <w:rsid w:val="00127212"/>
    <w:rsid w:val="00127FE0"/>
    <w:rsid w:val="00130D31"/>
    <w:rsid w:val="00135C71"/>
    <w:rsid w:val="0013646E"/>
    <w:rsid w:val="00136E70"/>
    <w:rsid w:val="0014242C"/>
    <w:rsid w:val="00142D9B"/>
    <w:rsid w:val="00142ED4"/>
    <w:rsid w:val="0014370C"/>
    <w:rsid w:val="00145326"/>
    <w:rsid w:val="001456EA"/>
    <w:rsid w:val="001477AA"/>
    <w:rsid w:val="0015456C"/>
    <w:rsid w:val="001614E2"/>
    <w:rsid w:val="001628F5"/>
    <w:rsid w:val="001672BB"/>
    <w:rsid w:val="00170E06"/>
    <w:rsid w:val="00170E58"/>
    <w:rsid w:val="00172A27"/>
    <w:rsid w:val="0017306E"/>
    <w:rsid w:val="001745E8"/>
    <w:rsid w:val="001749FF"/>
    <w:rsid w:val="00176D6A"/>
    <w:rsid w:val="0017703E"/>
    <w:rsid w:val="001772DD"/>
    <w:rsid w:val="00177CFF"/>
    <w:rsid w:val="00183AC3"/>
    <w:rsid w:val="0018595A"/>
    <w:rsid w:val="0019191E"/>
    <w:rsid w:val="0019353B"/>
    <w:rsid w:val="00193EC3"/>
    <w:rsid w:val="00194BCD"/>
    <w:rsid w:val="0019644F"/>
    <w:rsid w:val="00196B0D"/>
    <w:rsid w:val="0019767E"/>
    <w:rsid w:val="001A50FD"/>
    <w:rsid w:val="001A5C69"/>
    <w:rsid w:val="001B02DA"/>
    <w:rsid w:val="001B5F7B"/>
    <w:rsid w:val="001C080C"/>
    <w:rsid w:val="001C1274"/>
    <w:rsid w:val="001C2BC6"/>
    <w:rsid w:val="001C4550"/>
    <w:rsid w:val="001C734B"/>
    <w:rsid w:val="001D1126"/>
    <w:rsid w:val="001D36B7"/>
    <w:rsid w:val="001D3CFB"/>
    <w:rsid w:val="001D7ECE"/>
    <w:rsid w:val="001E05AC"/>
    <w:rsid w:val="001E2D3B"/>
    <w:rsid w:val="001E6047"/>
    <w:rsid w:val="001F7A97"/>
    <w:rsid w:val="00202D76"/>
    <w:rsid w:val="002105CB"/>
    <w:rsid w:val="002132AD"/>
    <w:rsid w:val="0021585B"/>
    <w:rsid w:val="0021596B"/>
    <w:rsid w:val="00216B28"/>
    <w:rsid w:val="002174DF"/>
    <w:rsid w:val="00225492"/>
    <w:rsid w:val="002258EC"/>
    <w:rsid w:val="00226E1B"/>
    <w:rsid w:val="00233966"/>
    <w:rsid w:val="00236366"/>
    <w:rsid w:val="002369AF"/>
    <w:rsid w:val="002370A8"/>
    <w:rsid w:val="00242880"/>
    <w:rsid w:val="00245D8E"/>
    <w:rsid w:val="002501F0"/>
    <w:rsid w:val="002506DB"/>
    <w:rsid w:val="00251ACF"/>
    <w:rsid w:val="00253497"/>
    <w:rsid w:val="00254308"/>
    <w:rsid w:val="0025773E"/>
    <w:rsid w:val="0026230A"/>
    <w:rsid w:val="00262547"/>
    <w:rsid w:val="00264BEE"/>
    <w:rsid w:val="0026656C"/>
    <w:rsid w:val="00267724"/>
    <w:rsid w:val="00274280"/>
    <w:rsid w:val="00275F56"/>
    <w:rsid w:val="00280A5A"/>
    <w:rsid w:val="002835DD"/>
    <w:rsid w:val="00286A4B"/>
    <w:rsid w:val="00286A94"/>
    <w:rsid w:val="00290C04"/>
    <w:rsid w:val="002928DD"/>
    <w:rsid w:val="002A1CCB"/>
    <w:rsid w:val="002A2CFC"/>
    <w:rsid w:val="002A3426"/>
    <w:rsid w:val="002A6275"/>
    <w:rsid w:val="002B32F3"/>
    <w:rsid w:val="002B3FC2"/>
    <w:rsid w:val="002B60AB"/>
    <w:rsid w:val="002C0FAD"/>
    <w:rsid w:val="002C4DD1"/>
    <w:rsid w:val="002C6081"/>
    <w:rsid w:val="002D3DD7"/>
    <w:rsid w:val="002E5FAB"/>
    <w:rsid w:val="002E7941"/>
    <w:rsid w:val="002E7BA6"/>
    <w:rsid w:val="002F13A5"/>
    <w:rsid w:val="002F1E48"/>
    <w:rsid w:val="002F4F96"/>
    <w:rsid w:val="0030029A"/>
    <w:rsid w:val="00302D10"/>
    <w:rsid w:val="00304398"/>
    <w:rsid w:val="003152EB"/>
    <w:rsid w:val="003154E6"/>
    <w:rsid w:val="00316905"/>
    <w:rsid w:val="00321322"/>
    <w:rsid w:val="003223D6"/>
    <w:rsid w:val="00332463"/>
    <w:rsid w:val="00332BF5"/>
    <w:rsid w:val="00334BC2"/>
    <w:rsid w:val="00337A9E"/>
    <w:rsid w:val="003408C9"/>
    <w:rsid w:val="0034509A"/>
    <w:rsid w:val="003475EB"/>
    <w:rsid w:val="003552A6"/>
    <w:rsid w:val="00361726"/>
    <w:rsid w:val="00373901"/>
    <w:rsid w:val="00373DDC"/>
    <w:rsid w:val="0038344B"/>
    <w:rsid w:val="003847C9"/>
    <w:rsid w:val="00387577"/>
    <w:rsid w:val="003A248F"/>
    <w:rsid w:val="003A31BB"/>
    <w:rsid w:val="003A3909"/>
    <w:rsid w:val="003A4A91"/>
    <w:rsid w:val="003A5370"/>
    <w:rsid w:val="003A7302"/>
    <w:rsid w:val="003A7FF9"/>
    <w:rsid w:val="003B0432"/>
    <w:rsid w:val="003B1A89"/>
    <w:rsid w:val="003B1FB4"/>
    <w:rsid w:val="003B426E"/>
    <w:rsid w:val="003B513E"/>
    <w:rsid w:val="003C1406"/>
    <w:rsid w:val="003C2BBD"/>
    <w:rsid w:val="003C4911"/>
    <w:rsid w:val="003C51C3"/>
    <w:rsid w:val="003D0EE6"/>
    <w:rsid w:val="003D2380"/>
    <w:rsid w:val="003D3064"/>
    <w:rsid w:val="003D313F"/>
    <w:rsid w:val="003D48A9"/>
    <w:rsid w:val="003D65DB"/>
    <w:rsid w:val="003D7F4F"/>
    <w:rsid w:val="003E1BAD"/>
    <w:rsid w:val="003E2300"/>
    <w:rsid w:val="003E575E"/>
    <w:rsid w:val="003F0668"/>
    <w:rsid w:val="003F4A3B"/>
    <w:rsid w:val="003F7CD6"/>
    <w:rsid w:val="004026EA"/>
    <w:rsid w:val="00407AD8"/>
    <w:rsid w:val="00407BE0"/>
    <w:rsid w:val="00410B9C"/>
    <w:rsid w:val="00411ECF"/>
    <w:rsid w:val="004146C3"/>
    <w:rsid w:val="004330B2"/>
    <w:rsid w:val="004354BE"/>
    <w:rsid w:val="004374A4"/>
    <w:rsid w:val="00437E48"/>
    <w:rsid w:val="00441C45"/>
    <w:rsid w:val="0044222A"/>
    <w:rsid w:val="00443C88"/>
    <w:rsid w:val="00444F91"/>
    <w:rsid w:val="00450752"/>
    <w:rsid w:val="004511B9"/>
    <w:rsid w:val="00453C43"/>
    <w:rsid w:val="00456126"/>
    <w:rsid w:val="00456B5D"/>
    <w:rsid w:val="00460962"/>
    <w:rsid w:val="004620FE"/>
    <w:rsid w:val="004631BB"/>
    <w:rsid w:val="004664F6"/>
    <w:rsid w:val="00467C6F"/>
    <w:rsid w:val="00467E24"/>
    <w:rsid w:val="00473667"/>
    <w:rsid w:val="004805B3"/>
    <w:rsid w:val="0048123F"/>
    <w:rsid w:val="00481642"/>
    <w:rsid w:val="00481A79"/>
    <w:rsid w:val="004842B1"/>
    <w:rsid w:val="00485C8B"/>
    <w:rsid w:val="004876CC"/>
    <w:rsid w:val="00493EDF"/>
    <w:rsid w:val="00496B18"/>
    <w:rsid w:val="00497269"/>
    <w:rsid w:val="004A29CA"/>
    <w:rsid w:val="004B01E8"/>
    <w:rsid w:val="004B04FB"/>
    <w:rsid w:val="004C0B68"/>
    <w:rsid w:val="004C497E"/>
    <w:rsid w:val="004C4DE8"/>
    <w:rsid w:val="004C5062"/>
    <w:rsid w:val="004C7495"/>
    <w:rsid w:val="004D0120"/>
    <w:rsid w:val="004D02E5"/>
    <w:rsid w:val="004D0A6F"/>
    <w:rsid w:val="004D186B"/>
    <w:rsid w:val="004D65A3"/>
    <w:rsid w:val="004E0D4B"/>
    <w:rsid w:val="004E0FF5"/>
    <w:rsid w:val="004E29DC"/>
    <w:rsid w:val="004E5713"/>
    <w:rsid w:val="004E7058"/>
    <w:rsid w:val="004E79C1"/>
    <w:rsid w:val="004F2A5E"/>
    <w:rsid w:val="004F7A71"/>
    <w:rsid w:val="005031F9"/>
    <w:rsid w:val="00505F80"/>
    <w:rsid w:val="00506594"/>
    <w:rsid w:val="005117E5"/>
    <w:rsid w:val="00511F2E"/>
    <w:rsid w:val="005131FA"/>
    <w:rsid w:val="00513E90"/>
    <w:rsid w:val="005149AD"/>
    <w:rsid w:val="00515607"/>
    <w:rsid w:val="0051702A"/>
    <w:rsid w:val="0051761F"/>
    <w:rsid w:val="005205D4"/>
    <w:rsid w:val="00522BF9"/>
    <w:rsid w:val="00522D03"/>
    <w:rsid w:val="00526404"/>
    <w:rsid w:val="00526474"/>
    <w:rsid w:val="005267C9"/>
    <w:rsid w:val="00533D92"/>
    <w:rsid w:val="00535AC9"/>
    <w:rsid w:val="0053605F"/>
    <w:rsid w:val="00540974"/>
    <w:rsid w:val="005411E8"/>
    <w:rsid w:val="00542D75"/>
    <w:rsid w:val="00545656"/>
    <w:rsid w:val="0055346F"/>
    <w:rsid w:val="00553FDC"/>
    <w:rsid w:val="00554589"/>
    <w:rsid w:val="005574CC"/>
    <w:rsid w:val="00563A2D"/>
    <w:rsid w:val="00564042"/>
    <w:rsid w:val="00564560"/>
    <w:rsid w:val="0056460A"/>
    <w:rsid w:val="0056492E"/>
    <w:rsid w:val="00564B04"/>
    <w:rsid w:val="00564D6D"/>
    <w:rsid w:val="0056629D"/>
    <w:rsid w:val="00570B13"/>
    <w:rsid w:val="005722E2"/>
    <w:rsid w:val="0057326C"/>
    <w:rsid w:val="00573845"/>
    <w:rsid w:val="005830A5"/>
    <w:rsid w:val="00583D51"/>
    <w:rsid w:val="00585399"/>
    <w:rsid w:val="00587937"/>
    <w:rsid w:val="00590F7E"/>
    <w:rsid w:val="005917BB"/>
    <w:rsid w:val="00594E5F"/>
    <w:rsid w:val="00597374"/>
    <w:rsid w:val="005A0BB6"/>
    <w:rsid w:val="005A6659"/>
    <w:rsid w:val="005B0EC3"/>
    <w:rsid w:val="005B4C46"/>
    <w:rsid w:val="005B6873"/>
    <w:rsid w:val="005C6ACF"/>
    <w:rsid w:val="005D248E"/>
    <w:rsid w:val="005D3345"/>
    <w:rsid w:val="005D352A"/>
    <w:rsid w:val="005D4272"/>
    <w:rsid w:val="005D48D9"/>
    <w:rsid w:val="005D6F9A"/>
    <w:rsid w:val="005D738A"/>
    <w:rsid w:val="005D7B4F"/>
    <w:rsid w:val="005E08CD"/>
    <w:rsid w:val="005E50D7"/>
    <w:rsid w:val="005E77EA"/>
    <w:rsid w:val="005F040B"/>
    <w:rsid w:val="005F2994"/>
    <w:rsid w:val="005F2DB8"/>
    <w:rsid w:val="005F4485"/>
    <w:rsid w:val="00601CA3"/>
    <w:rsid w:val="00602403"/>
    <w:rsid w:val="006028FE"/>
    <w:rsid w:val="00604D62"/>
    <w:rsid w:val="0060591A"/>
    <w:rsid w:val="00607B1B"/>
    <w:rsid w:val="00611A41"/>
    <w:rsid w:val="00611F14"/>
    <w:rsid w:val="006122BD"/>
    <w:rsid w:val="006155C8"/>
    <w:rsid w:val="00615D3B"/>
    <w:rsid w:val="006254F4"/>
    <w:rsid w:val="0063000E"/>
    <w:rsid w:val="00634C35"/>
    <w:rsid w:val="00635A1A"/>
    <w:rsid w:val="00636CD8"/>
    <w:rsid w:val="006423E0"/>
    <w:rsid w:val="00643966"/>
    <w:rsid w:val="00645095"/>
    <w:rsid w:val="00645671"/>
    <w:rsid w:val="006468A9"/>
    <w:rsid w:val="006511B4"/>
    <w:rsid w:val="0065571D"/>
    <w:rsid w:val="00664E2E"/>
    <w:rsid w:val="006660AA"/>
    <w:rsid w:val="006678CD"/>
    <w:rsid w:val="00671212"/>
    <w:rsid w:val="006727FB"/>
    <w:rsid w:val="00673CF9"/>
    <w:rsid w:val="00673D7C"/>
    <w:rsid w:val="00680485"/>
    <w:rsid w:val="006816D4"/>
    <w:rsid w:val="0068429C"/>
    <w:rsid w:val="006866F5"/>
    <w:rsid w:val="0069359D"/>
    <w:rsid w:val="00697101"/>
    <w:rsid w:val="006A3CA9"/>
    <w:rsid w:val="006A49CD"/>
    <w:rsid w:val="006A49E2"/>
    <w:rsid w:val="006A7D51"/>
    <w:rsid w:val="006B0750"/>
    <w:rsid w:val="006B13BC"/>
    <w:rsid w:val="006B49DD"/>
    <w:rsid w:val="006B646E"/>
    <w:rsid w:val="006C48F5"/>
    <w:rsid w:val="006C65A9"/>
    <w:rsid w:val="006C700A"/>
    <w:rsid w:val="006C7377"/>
    <w:rsid w:val="006C7C88"/>
    <w:rsid w:val="006D3453"/>
    <w:rsid w:val="006D49C3"/>
    <w:rsid w:val="006D4F74"/>
    <w:rsid w:val="006D590E"/>
    <w:rsid w:val="006E046D"/>
    <w:rsid w:val="006E3331"/>
    <w:rsid w:val="006E3AA1"/>
    <w:rsid w:val="006E409A"/>
    <w:rsid w:val="006F026A"/>
    <w:rsid w:val="006F2DFD"/>
    <w:rsid w:val="006F52F6"/>
    <w:rsid w:val="00702727"/>
    <w:rsid w:val="00705114"/>
    <w:rsid w:val="00705D8C"/>
    <w:rsid w:val="00710D9C"/>
    <w:rsid w:val="007137B8"/>
    <w:rsid w:val="007141D8"/>
    <w:rsid w:val="00716673"/>
    <w:rsid w:val="00717B58"/>
    <w:rsid w:val="00717E42"/>
    <w:rsid w:val="00720690"/>
    <w:rsid w:val="00720A19"/>
    <w:rsid w:val="00720B22"/>
    <w:rsid w:val="00721BE3"/>
    <w:rsid w:val="00722F41"/>
    <w:rsid w:val="007268F9"/>
    <w:rsid w:val="0073113A"/>
    <w:rsid w:val="00732BE8"/>
    <w:rsid w:val="0073463D"/>
    <w:rsid w:val="007356F7"/>
    <w:rsid w:val="00735E2A"/>
    <w:rsid w:val="00736D03"/>
    <w:rsid w:val="00744AD8"/>
    <w:rsid w:val="007549C2"/>
    <w:rsid w:val="00757CD3"/>
    <w:rsid w:val="007614DA"/>
    <w:rsid w:val="007623B8"/>
    <w:rsid w:val="00763EB2"/>
    <w:rsid w:val="0076441B"/>
    <w:rsid w:val="00764D4C"/>
    <w:rsid w:val="00773D09"/>
    <w:rsid w:val="0077402B"/>
    <w:rsid w:val="0077540D"/>
    <w:rsid w:val="007759BA"/>
    <w:rsid w:val="007771CB"/>
    <w:rsid w:val="007814EB"/>
    <w:rsid w:val="007853A1"/>
    <w:rsid w:val="00796726"/>
    <w:rsid w:val="007A0B9D"/>
    <w:rsid w:val="007A44F4"/>
    <w:rsid w:val="007A48ED"/>
    <w:rsid w:val="007B28BF"/>
    <w:rsid w:val="007B3E83"/>
    <w:rsid w:val="007B4938"/>
    <w:rsid w:val="007B5C7F"/>
    <w:rsid w:val="007B6192"/>
    <w:rsid w:val="007B62BF"/>
    <w:rsid w:val="007B74BD"/>
    <w:rsid w:val="007C0923"/>
    <w:rsid w:val="007C7119"/>
    <w:rsid w:val="007D1D89"/>
    <w:rsid w:val="007D5015"/>
    <w:rsid w:val="007D7136"/>
    <w:rsid w:val="007E0F75"/>
    <w:rsid w:val="007E10FA"/>
    <w:rsid w:val="007E2515"/>
    <w:rsid w:val="007E4A8D"/>
    <w:rsid w:val="007E6331"/>
    <w:rsid w:val="007E7806"/>
    <w:rsid w:val="007F0D77"/>
    <w:rsid w:val="007F402F"/>
    <w:rsid w:val="007F4CC2"/>
    <w:rsid w:val="007F614C"/>
    <w:rsid w:val="008040AD"/>
    <w:rsid w:val="00804525"/>
    <w:rsid w:val="00805242"/>
    <w:rsid w:val="008053BA"/>
    <w:rsid w:val="00810075"/>
    <w:rsid w:val="00810EF7"/>
    <w:rsid w:val="008112E0"/>
    <w:rsid w:val="00811676"/>
    <w:rsid w:val="00812D5A"/>
    <w:rsid w:val="00815578"/>
    <w:rsid w:val="0082141F"/>
    <w:rsid w:val="0082264E"/>
    <w:rsid w:val="008226CB"/>
    <w:rsid w:val="00822DEE"/>
    <w:rsid w:val="0082469C"/>
    <w:rsid w:val="00825134"/>
    <w:rsid w:val="00826198"/>
    <w:rsid w:val="00826A00"/>
    <w:rsid w:val="00827F3B"/>
    <w:rsid w:val="00834415"/>
    <w:rsid w:val="00834FD0"/>
    <w:rsid w:val="00836335"/>
    <w:rsid w:val="008410FB"/>
    <w:rsid w:val="008455A1"/>
    <w:rsid w:val="0084627C"/>
    <w:rsid w:val="008463EC"/>
    <w:rsid w:val="00853624"/>
    <w:rsid w:val="00855370"/>
    <w:rsid w:val="00863AB9"/>
    <w:rsid w:val="008741A6"/>
    <w:rsid w:val="00874A2D"/>
    <w:rsid w:val="00876534"/>
    <w:rsid w:val="008829B2"/>
    <w:rsid w:val="00885F8F"/>
    <w:rsid w:val="008863A3"/>
    <w:rsid w:val="00887769"/>
    <w:rsid w:val="008917FA"/>
    <w:rsid w:val="00891A91"/>
    <w:rsid w:val="008961A9"/>
    <w:rsid w:val="008A3630"/>
    <w:rsid w:val="008A4516"/>
    <w:rsid w:val="008A7A55"/>
    <w:rsid w:val="008B1928"/>
    <w:rsid w:val="008B43D6"/>
    <w:rsid w:val="008B49EE"/>
    <w:rsid w:val="008B51E8"/>
    <w:rsid w:val="008C7475"/>
    <w:rsid w:val="008D1B90"/>
    <w:rsid w:val="008D39E0"/>
    <w:rsid w:val="008D4623"/>
    <w:rsid w:val="008D6422"/>
    <w:rsid w:val="008D6A88"/>
    <w:rsid w:val="008D7A56"/>
    <w:rsid w:val="008E03E6"/>
    <w:rsid w:val="008E1EA6"/>
    <w:rsid w:val="008E37FC"/>
    <w:rsid w:val="008E409A"/>
    <w:rsid w:val="008F0B38"/>
    <w:rsid w:val="008F58BF"/>
    <w:rsid w:val="008F6449"/>
    <w:rsid w:val="00900509"/>
    <w:rsid w:val="009020A9"/>
    <w:rsid w:val="00904270"/>
    <w:rsid w:val="00905281"/>
    <w:rsid w:val="00906D74"/>
    <w:rsid w:val="009103A1"/>
    <w:rsid w:val="00923FAE"/>
    <w:rsid w:val="0092470A"/>
    <w:rsid w:val="00924A7A"/>
    <w:rsid w:val="00925579"/>
    <w:rsid w:val="00925602"/>
    <w:rsid w:val="00926380"/>
    <w:rsid w:val="00926D3C"/>
    <w:rsid w:val="009272FA"/>
    <w:rsid w:val="009274E7"/>
    <w:rsid w:val="00937452"/>
    <w:rsid w:val="00945861"/>
    <w:rsid w:val="0095017F"/>
    <w:rsid w:val="0095122C"/>
    <w:rsid w:val="00952437"/>
    <w:rsid w:val="009607C8"/>
    <w:rsid w:val="00961D11"/>
    <w:rsid w:val="00964F4D"/>
    <w:rsid w:val="00965197"/>
    <w:rsid w:val="00975148"/>
    <w:rsid w:val="0097544A"/>
    <w:rsid w:val="00981F0F"/>
    <w:rsid w:val="00985BD8"/>
    <w:rsid w:val="00987C36"/>
    <w:rsid w:val="0099221F"/>
    <w:rsid w:val="009938CF"/>
    <w:rsid w:val="0099736A"/>
    <w:rsid w:val="009A0572"/>
    <w:rsid w:val="009A2E4A"/>
    <w:rsid w:val="009A56B9"/>
    <w:rsid w:val="009A5AE9"/>
    <w:rsid w:val="009A61AE"/>
    <w:rsid w:val="009B3D6E"/>
    <w:rsid w:val="009B4DD6"/>
    <w:rsid w:val="009B5A01"/>
    <w:rsid w:val="009C1DC6"/>
    <w:rsid w:val="009C1FAF"/>
    <w:rsid w:val="009C53BB"/>
    <w:rsid w:val="009D3A0E"/>
    <w:rsid w:val="009D7151"/>
    <w:rsid w:val="009E0584"/>
    <w:rsid w:val="009E5087"/>
    <w:rsid w:val="009E6045"/>
    <w:rsid w:val="009E6BC1"/>
    <w:rsid w:val="009F3009"/>
    <w:rsid w:val="009F3579"/>
    <w:rsid w:val="009F4696"/>
    <w:rsid w:val="009F57AF"/>
    <w:rsid w:val="009F662E"/>
    <w:rsid w:val="009F7EF4"/>
    <w:rsid w:val="00A04A61"/>
    <w:rsid w:val="00A04BAD"/>
    <w:rsid w:val="00A04C7E"/>
    <w:rsid w:val="00A065AB"/>
    <w:rsid w:val="00A06826"/>
    <w:rsid w:val="00A07A7C"/>
    <w:rsid w:val="00A11BCF"/>
    <w:rsid w:val="00A11CD6"/>
    <w:rsid w:val="00A13EFC"/>
    <w:rsid w:val="00A1472C"/>
    <w:rsid w:val="00A218F3"/>
    <w:rsid w:val="00A2602E"/>
    <w:rsid w:val="00A262F3"/>
    <w:rsid w:val="00A26323"/>
    <w:rsid w:val="00A272B8"/>
    <w:rsid w:val="00A30F13"/>
    <w:rsid w:val="00A327CC"/>
    <w:rsid w:val="00A329DB"/>
    <w:rsid w:val="00A34851"/>
    <w:rsid w:val="00A35333"/>
    <w:rsid w:val="00A35FFF"/>
    <w:rsid w:val="00A3750A"/>
    <w:rsid w:val="00A40A7E"/>
    <w:rsid w:val="00A40D78"/>
    <w:rsid w:val="00A41A17"/>
    <w:rsid w:val="00A41A74"/>
    <w:rsid w:val="00A4539F"/>
    <w:rsid w:val="00A45F51"/>
    <w:rsid w:val="00A60351"/>
    <w:rsid w:val="00A60CBB"/>
    <w:rsid w:val="00A6189E"/>
    <w:rsid w:val="00A63066"/>
    <w:rsid w:val="00A63A41"/>
    <w:rsid w:val="00A6514B"/>
    <w:rsid w:val="00A772E0"/>
    <w:rsid w:val="00A77320"/>
    <w:rsid w:val="00A80287"/>
    <w:rsid w:val="00A81390"/>
    <w:rsid w:val="00A81DCA"/>
    <w:rsid w:val="00A8579F"/>
    <w:rsid w:val="00A95200"/>
    <w:rsid w:val="00A97037"/>
    <w:rsid w:val="00A970C5"/>
    <w:rsid w:val="00A97342"/>
    <w:rsid w:val="00AA1F8C"/>
    <w:rsid w:val="00AA2177"/>
    <w:rsid w:val="00AA3B70"/>
    <w:rsid w:val="00AA5471"/>
    <w:rsid w:val="00AA6882"/>
    <w:rsid w:val="00AB1891"/>
    <w:rsid w:val="00AB594D"/>
    <w:rsid w:val="00AB5D1B"/>
    <w:rsid w:val="00AC1684"/>
    <w:rsid w:val="00AC3EB7"/>
    <w:rsid w:val="00AD05FB"/>
    <w:rsid w:val="00AD1C0A"/>
    <w:rsid w:val="00AD28F3"/>
    <w:rsid w:val="00AD36EB"/>
    <w:rsid w:val="00AD7366"/>
    <w:rsid w:val="00AE02D3"/>
    <w:rsid w:val="00AE25D6"/>
    <w:rsid w:val="00AE2A03"/>
    <w:rsid w:val="00AE2F2C"/>
    <w:rsid w:val="00AE58DC"/>
    <w:rsid w:val="00AF1CB9"/>
    <w:rsid w:val="00B004CD"/>
    <w:rsid w:val="00B01139"/>
    <w:rsid w:val="00B01738"/>
    <w:rsid w:val="00B049FC"/>
    <w:rsid w:val="00B050CC"/>
    <w:rsid w:val="00B0734D"/>
    <w:rsid w:val="00B1070E"/>
    <w:rsid w:val="00B128E0"/>
    <w:rsid w:val="00B131AA"/>
    <w:rsid w:val="00B21733"/>
    <w:rsid w:val="00B30C9E"/>
    <w:rsid w:val="00B31024"/>
    <w:rsid w:val="00B313CB"/>
    <w:rsid w:val="00B328D4"/>
    <w:rsid w:val="00B33C7F"/>
    <w:rsid w:val="00B35787"/>
    <w:rsid w:val="00B376A9"/>
    <w:rsid w:val="00B403E4"/>
    <w:rsid w:val="00B4568E"/>
    <w:rsid w:val="00B46078"/>
    <w:rsid w:val="00B47E98"/>
    <w:rsid w:val="00B51903"/>
    <w:rsid w:val="00B56DF4"/>
    <w:rsid w:val="00B6254C"/>
    <w:rsid w:val="00B625DC"/>
    <w:rsid w:val="00B6364B"/>
    <w:rsid w:val="00B65543"/>
    <w:rsid w:val="00B70005"/>
    <w:rsid w:val="00B70807"/>
    <w:rsid w:val="00B70E8E"/>
    <w:rsid w:val="00B717D9"/>
    <w:rsid w:val="00B7517F"/>
    <w:rsid w:val="00B77344"/>
    <w:rsid w:val="00B82245"/>
    <w:rsid w:val="00B84671"/>
    <w:rsid w:val="00B90262"/>
    <w:rsid w:val="00B91B59"/>
    <w:rsid w:val="00B92C35"/>
    <w:rsid w:val="00B931B6"/>
    <w:rsid w:val="00B939C0"/>
    <w:rsid w:val="00B9404E"/>
    <w:rsid w:val="00B95700"/>
    <w:rsid w:val="00BA281B"/>
    <w:rsid w:val="00BA2D69"/>
    <w:rsid w:val="00BA35A9"/>
    <w:rsid w:val="00BA5B21"/>
    <w:rsid w:val="00BA6598"/>
    <w:rsid w:val="00BA6DE5"/>
    <w:rsid w:val="00BC0A93"/>
    <w:rsid w:val="00BC33A5"/>
    <w:rsid w:val="00BC34C7"/>
    <w:rsid w:val="00BC4CC1"/>
    <w:rsid w:val="00BE553C"/>
    <w:rsid w:val="00BE7A49"/>
    <w:rsid w:val="00BF0BA7"/>
    <w:rsid w:val="00BF2441"/>
    <w:rsid w:val="00BF2A64"/>
    <w:rsid w:val="00C00131"/>
    <w:rsid w:val="00C01A57"/>
    <w:rsid w:val="00C022E9"/>
    <w:rsid w:val="00C160C9"/>
    <w:rsid w:val="00C16AB0"/>
    <w:rsid w:val="00C17EF1"/>
    <w:rsid w:val="00C25AE3"/>
    <w:rsid w:val="00C33381"/>
    <w:rsid w:val="00C353C9"/>
    <w:rsid w:val="00C37022"/>
    <w:rsid w:val="00C440BD"/>
    <w:rsid w:val="00C45937"/>
    <w:rsid w:val="00C469DB"/>
    <w:rsid w:val="00C5133A"/>
    <w:rsid w:val="00C52163"/>
    <w:rsid w:val="00C524CD"/>
    <w:rsid w:val="00C570F6"/>
    <w:rsid w:val="00C57367"/>
    <w:rsid w:val="00C639FD"/>
    <w:rsid w:val="00C6402A"/>
    <w:rsid w:val="00C64E42"/>
    <w:rsid w:val="00C6524A"/>
    <w:rsid w:val="00C67398"/>
    <w:rsid w:val="00C72791"/>
    <w:rsid w:val="00C73520"/>
    <w:rsid w:val="00C812CB"/>
    <w:rsid w:val="00C81BE4"/>
    <w:rsid w:val="00C83F1A"/>
    <w:rsid w:val="00C91C62"/>
    <w:rsid w:val="00C91DB3"/>
    <w:rsid w:val="00C9521C"/>
    <w:rsid w:val="00C953BA"/>
    <w:rsid w:val="00CA06A5"/>
    <w:rsid w:val="00CA1A56"/>
    <w:rsid w:val="00CA540D"/>
    <w:rsid w:val="00CA6A7F"/>
    <w:rsid w:val="00CB00BE"/>
    <w:rsid w:val="00CB1E58"/>
    <w:rsid w:val="00CB2B25"/>
    <w:rsid w:val="00CB2BFE"/>
    <w:rsid w:val="00CB357C"/>
    <w:rsid w:val="00CB4DCE"/>
    <w:rsid w:val="00CB63DA"/>
    <w:rsid w:val="00CB75D8"/>
    <w:rsid w:val="00CB7C01"/>
    <w:rsid w:val="00CC031E"/>
    <w:rsid w:val="00CC2A4E"/>
    <w:rsid w:val="00CC338B"/>
    <w:rsid w:val="00CC367C"/>
    <w:rsid w:val="00CC3844"/>
    <w:rsid w:val="00CC3C5F"/>
    <w:rsid w:val="00CC4D33"/>
    <w:rsid w:val="00CC64A0"/>
    <w:rsid w:val="00CD233C"/>
    <w:rsid w:val="00CD434D"/>
    <w:rsid w:val="00CD499A"/>
    <w:rsid w:val="00CD52E1"/>
    <w:rsid w:val="00CD5624"/>
    <w:rsid w:val="00CD7391"/>
    <w:rsid w:val="00CD7E37"/>
    <w:rsid w:val="00CE0CDD"/>
    <w:rsid w:val="00CE117C"/>
    <w:rsid w:val="00CE2B94"/>
    <w:rsid w:val="00CE2F2D"/>
    <w:rsid w:val="00CE30F4"/>
    <w:rsid w:val="00CE41D8"/>
    <w:rsid w:val="00CE60CC"/>
    <w:rsid w:val="00CE7B59"/>
    <w:rsid w:val="00CF068F"/>
    <w:rsid w:val="00CF19B6"/>
    <w:rsid w:val="00D00D47"/>
    <w:rsid w:val="00D018F1"/>
    <w:rsid w:val="00D0200E"/>
    <w:rsid w:val="00D03F3B"/>
    <w:rsid w:val="00D04CD3"/>
    <w:rsid w:val="00D057E8"/>
    <w:rsid w:val="00D07326"/>
    <w:rsid w:val="00D10966"/>
    <w:rsid w:val="00D10D70"/>
    <w:rsid w:val="00D14655"/>
    <w:rsid w:val="00D15285"/>
    <w:rsid w:val="00D16405"/>
    <w:rsid w:val="00D21A4F"/>
    <w:rsid w:val="00D22453"/>
    <w:rsid w:val="00D230B4"/>
    <w:rsid w:val="00D2373E"/>
    <w:rsid w:val="00D238B6"/>
    <w:rsid w:val="00D24DBC"/>
    <w:rsid w:val="00D26E88"/>
    <w:rsid w:val="00D27EBB"/>
    <w:rsid w:val="00D32A62"/>
    <w:rsid w:val="00D33027"/>
    <w:rsid w:val="00D358C5"/>
    <w:rsid w:val="00D35FEB"/>
    <w:rsid w:val="00D40AB1"/>
    <w:rsid w:val="00D44CE6"/>
    <w:rsid w:val="00D51028"/>
    <w:rsid w:val="00D545E4"/>
    <w:rsid w:val="00D6030B"/>
    <w:rsid w:val="00D603CE"/>
    <w:rsid w:val="00D657FF"/>
    <w:rsid w:val="00D70688"/>
    <w:rsid w:val="00D7087D"/>
    <w:rsid w:val="00D7219F"/>
    <w:rsid w:val="00D75F1E"/>
    <w:rsid w:val="00D7611A"/>
    <w:rsid w:val="00D7680B"/>
    <w:rsid w:val="00D80978"/>
    <w:rsid w:val="00D8135B"/>
    <w:rsid w:val="00D81CFC"/>
    <w:rsid w:val="00D82B3A"/>
    <w:rsid w:val="00D837D5"/>
    <w:rsid w:val="00D849B7"/>
    <w:rsid w:val="00D872CA"/>
    <w:rsid w:val="00D902FC"/>
    <w:rsid w:val="00D912C7"/>
    <w:rsid w:val="00D95CA2"/>
    <w:rsid w:val="00D96AEF"/>
    <w:rsid w:val="00DA0AA4"/>
    <w:rsid w:val="00DA1996"/>
    <w:rsid w:val="00DA359D"/>
    <w:rsid w:val="00DA60EF"/>
    <w:rsid w:val="00DA72F2"/>
    <w:rsid w:val="00DB0948"/>
    <w:rsid w:val="00DB2688"/>
    <w:rsid w:val="00DB3D94"/>
    <w:rsid w:val="00DB40CE"/>
    <w:rsid w:val="00DC2604"/>
    <w:rsid w:val="00DC3D44"/>
    <w:rsid w:val="00DD3F79"/>
    <w:rsid w:val="00DD4CE8"/>
    <w:rsid w:val="00DD602E"/>
    <w:rsid w:val="00DE1290"/>
    <w:rsid w:val="00DE5701"/>
    <w:rsid w:val="00DE5A72"/>
    <w:rsid w:val="00DF14FC"/>
    <w:rsid w:val="00DF1F76"/>
    <w:rsid w:val="00DF461B"/>
    <w:rsid w:val="00DF4AE2"/>
    <w:rsid w:val="00DF685C"/>
    <w:rsid w:val="00E04612"/>
    <w:rsid w:val="00E115F3"/>
    <w:rsid w:val="00E12835"/>
    <w:rsid w:val="00E16121"/>
    <w:rsid w:val="00E214AA"/>
    <w:rsid w:val="00E22D43"/>
    <w:rsid w:val="00E2652E"/>
    <w:rsid w:val="00E26D07"/>
    <w:rsid w:val="00E30D25"/>
    <w:rsid w:val="00E315E9"/>
    <w:rsid w:val="00E32C1A"/>
    <w:rsid w:val="00E364F0"/>
    <w:rsid w:val="00E40CE2"/>
    <w:rsid w:val="00E410B5"/>
    <w:rsid w:val="00E50E7C"/>
    <w:rsid w:val="00E54CC5"/>
    <w:rsid w:val="00E55612"/>
    <w:rsid w:val="00E558B1"/>
    <w:rsid w:val="00E61184"/>
    <w:rsid w:val="00E66476"/>
    <w:rsid w:val="00E67295"/>
    <w:rsid w:val="00E70456"/>
    <w:rsid w:val="00E7134A"/>
    <w:rsid w:val="00E74164"/>
    <w:rsid w:val="00E75389"/>
    <w:rsid w:val="00E772D0"/>
    <w:rsid w:val="00E7767C"/>
    <w:rsid w:val="00E80663"/>
    <w:rsid w:val="00E81EF0"/>
    <w:rsid w:val="00E8280C"/>
    <w:rsid w:val="00E84834"/>
    <w:rsid w:val="00E85211"/>
    <w:rsid w:val="00E8585E"/>
    <w:rsid w:val="00E90187"/>
    <w:rsid w:val="00E90969"/>
    <w:rsid w:val="00E94582"/>
    <w:rsid w:val="00E96ED0"/>
    <w:rsid w:val="00EA2520"/>
    <w:rsid w:val="00EA2DD7"/>
    <w:rsid w:val="00EA39FC"/>
    <w:rsid w:val="00EA6571"/>
    <w:rsid w:val="00EA6B4D"/>
    <w:rsid w:val="00EA754F"/>
    <w:rsid w:val="00EA7B0E"/>
    <w:rsid w:val="00EB1333"/>
    <w:rsid w:val="00EB2322"/>
    <w:rsid w:val="00EB5CE4"/>
    <w:rsid w:val="00EC17D8"/>
    <w:rsid w:val="00EC4A23"/>
    <w:rsid w:val="00EC7785"/>
    <w:rsid w:val="00ED467C"/>
    <w:rsid w:val="00ED4BAB"/>
    <w:rsid w:val="00ED5E0B"/>
    <w:rsid w:val="00ED781C"/>
    <w:rsid w:val="00EE0FA8"/>
    <w:rsid w:val="00EE203F"/>
    <w:rsid w:val="00EE29CF"/>
    <w:rsid w:val="00EE51B6"/>
    <w:rsid w:val="00EE527F"/>
    <w:rsid w:val="00EE6982"/>
    <w:rsid w:val="00EF1D81"/>
    <w:rsid w:val="00EF2B26"/>
    <w:rsid w:val="00EF2EFE"/>
    <w:rsid w:val="00EF3311"/>
    <w:rsid w:val="00EF618B"/>
    <w:rsid w:val="00EF7F3B"/>
    <w:rsid w:val="00F00787"/>
    <w:rsid w:val="00F0251C"/>
    <w:rsid w:val="00F07790"/>
    <w:rsid w:val="00F11848"/>
    <w:rsid w:val="00F12431"/>
    <w:rsid w:val="00F30447"/>
    <w:rsid w:val="00F31DE4"/>
    <w:rsid w:val="00F31FA7"/>
    <w:rsid w:val="00F32A98"/>
    <w:rsid w:val="00F36561"/>
    <w:rsid w:val="00F37772"/>
    <w:rsid w:val="00F42FF0"/>
    <w:rsid w:val="00F5342C"/>
    <w:rsid w:val="00F5595A"/>
    <w:rsid w:val="00F56AA5"/>
    <w:rsid w:val="00F63B11"/>
    <w:rsid w:val="00F6487D"/>
    <w:rsid w:val="00F64F31"/>
    <w:rsid w:val="00F65CC3"/>
    <w:rsid w:val="00F66A50"/>
    <w:rsid w:val="00F70496"/>
    <w:rsid w:val="00F73F1B"/>
    <w:rsid w:val="00F7486E"/>
    <w:rsid w:val="00F77E10"/>
    <w:rsid w:val="00F80E82"/>
    <w:rsid w:val="00F81C48"/>
    <w:rsid w:val="00F824FC"/>
    <w:rsid w:val="00F82838"/>
    <w:rsid w:val="00F855E3"/>
    <w:rsid w:val="00F86219"/>
    <w:rsid w:val="00F8665E"/>
    <w:rsid w:val="00F8671E"/>
    <w:rsid w:val="00F9090D"/>
    <w:rsid w:val="00F921F4"/>
    <w:rsid w:val="00F93AEB"/>
    <w:rsid w:val="00F93F91"/>
    <w:rsid w:val="00F94B43"/>
    <w:rsid w:val="00F9639D"/>
    <w:rsid w:val="00F97D7A"/>
    <w:rsid w:val="00FA0270"/>
    <w:rsid w:val="00FA3AEB"/>
    <w:rsid w:val="00FA5289"/>
    <w:rsid w:val="00FA6C3E"/>
    <w:rsid w:val="00FB30F5"/>
    <w:rsid w:val="00FB5A8B"/>
    <w:rsid w:val="00FB6E73"/>
    <w:rsid w:val="00FD1B13"/>
    <w:rsid w:val="00FD5653"/>
    <w:rsid w:val="00FD7ED6"/>
    <w:rsid w:val="00FF4B1C"/>
    <w:rsid w:val="00FF5162"/>
    <w:rsid w:val="00FF53DA"/>
    <w:rsid w:val="00FF63D9"/>
    <w:rsid w:val="00FF7A9F"/>
    <w:rsid w:val="00FF7C88"/>
    <w:rsid w:val="010D427B"/>
    <w:rsid w:val="01533617"/>
    <w:rsid w:val="01D204B7"/>
    <w:rsid w:val="020C4532"/>
    <w:rsid w:val="0217363C"/>
    <w:rsid w:val="02A74B08"/>
    <w:rsid w:val="03511B32"/>
    <w:rsid w:val="035A65E6"/>
    <w:rsid w:val="037E1D09"/>
    <w:rsid w:val="03A8049C"/>
    <w:rsid w:val="03FC6F90"/>
    <w:rsid w:val="04A15406"/>
    <w:rsid w:val="05842832"/>
    <w:rsid w:val="06AD4F6E"/>
    <w:rsid w:val="06B974EF"/>
    <w:rsid w:val="06D61A23"/>
    <w:rsid w:val="070954E4"/>
    <w:rsid w:val="07BD6694"/>
    <w:rsid w:val="07FF78B8"/>
    <w:rsid w:val="084557FE"/>
    <w:rsid w:val="095B3D83"/>
    <w:rsid w:val="09937E4D"/>
    <w:rsid w:val="099874B4"/>
    <w:rsid w:val="09C44D35"/>
    <w:rsid w:val="09CA0D00"/>
    <w:rsid w:val="09FC6C3A"/>
    <w:rsid w:val="0A294FFD"/>
    <w:rsid w:val="0AB008C4"/>
    <w:rsid w:val="0C072FA8"/>
    <w:rsid w:val="0C0B2AE1"/>
    <w:rsid w:val="0C5965C6"/>
    <w:rsid w:val="0C61401B"/>
    <w:rsid w:val="0C927643"/>
    <w:rsid w:val="0CAC7293"/>
    <w:rsid w:val="0CF15D0D"/>
    <w:rsid w:val="0DB076AD"/>
    <w:rsid w:val="0DB273DB"/>
    <w:rsid w:val="0DE24834"/>
    <w:rsid w:val="0E137003"/>
    <w:rsid w:val="0E214B57"/>
    <w:rsid w:val="0EB51761"/>
    <w:rsid w:val="0EB71A0C"/>
    <w:rsid w:val="0F81030D"/>
    <w:rsid w:val="0FA152DA"/>
    <w:rsid w:val="0FA2446D"/>
    <w:rsid w:val="0FF96230"/>
    <w:rsid w:val="1022034A"/>
    <w:rsid w:val="110F3844"/>
    <w:rsid w:val="11333889"/>
    <w:rsid w:val="11BD13A5"/>
    <w:rsid w:val="11E46219"/>
    <w:rsid w:val="125A6BF4"/>
    <w:rsid w:val="12E07268"/>
    <w:rsid w:val="132865E9"/>
    <w:rsid w:val="13B81E24"/>
    <w:rsid w:val="140B464A"/>
    <w:rsid w:val="144742CE"/>
    <w:rsid w:val="14C8036F"/>
    <w:rsid w:val="152354A8"/>
    <w:rsid w:val="156758B0"/>
    <w:rsid w:val="15833816"/>
    <w:rsid w:val="15FB249C"/>
    <w:rsid w:val="16977BAB"/>
    <w:rsid w:val="169E1E12"/>
    <w:rsid w:val="16DD373B"/>
    <w:rsid w:val="172076D1"/>
    <w:rsid w:val="173D5243"/>
    <w:rsid w:val="174340FA"/>
    <w:rsid w:val="17561D2F"/>
    <w:rsid w:val="1788522F"/>
    <w:rsid w:val="18344743"/>
    <w:rsid w:val="18DF42F7"/>
    <w:rsid w:val="1A0538E9"/>
    <w:rsid w:val="1A22449B"/>
    <w:rsid w:val="1A6C7227"/>
    <w:rsid w:val="1AEC4E45"/>
    <w:rsid w:val="1B291859"/>
    <w:rsid w:val="1B3A3A66"/>
    <w:rsid w:val="1BBA5119"/>
    <w:rsid w:val="1C1B3CDF"/>
    <w:rsid w:val="1C2135B5"/>
    <w:rsid w:val="1C952063"/>
    <w:rsid w:val="1CA948B4"/>
    <w:rsid w:val="1CC64420"/>
    <w:rsid w:val="1CD5760E"/>
    <w:rsid w:val="1DA57C41"/>
    <w:rsid w:val="1E432C32"/>
    <w:rsid w:val="1E71092A"/>
    <w:rsid w:val="1E894AE9"/>
    <w:rsid w:val="1ED211A4"/>
    <w:rsid w:val="1ED52622"/>
    <w:rsid w:val="1EF877CB"/>
    <w:rsid w:val="1F1D2E3A"/>
    <w:rsid w:val="1F42113B"/>
    <w:rsid w:val="1FA232A5"/>
    <w:rsid w:val="1FC11E90"/>
    <w:rsid w:val="1FC4337D"/>
    <w:rsid w:val="1FCC03F3"/>
    <w:rsid w:val="1FDC34F4"/>
    <w:rsid w:val="1FEDF562"/>
    <w:rsid w:val="204131A1"/>
    <w:rsid w:val="208D2C99"/>
    <w:rsid w:val="21156B08"/>
    <w:rsid w:val="21173628"/>
    <w:rsid w:val="21A12E3B"/>
    <w:rsid w:val="21C3028A"/>
    <w:rsid w:val="21FB60AB"/>
    <w:rsid w:val="22CD780C"/>
    <w:rsid w:val="22E316B6"/>
    <w:rsid w:val="23183872"/>
    <w:rsid w:val="236D2C2B"/>
    <w:rsid w:val="23BD2F49"/>
    <w:rsid w:val="24766566"/>
    <w:rsid w:val="249F0AF7"/>
    <w:rsid w:val="24AC3395"/>
    <w:rsid w:val="25AB17E9"/>
    <w:rsid w:val="25C27A51"/>
    <w:rsid w:val="25C34BEC"/>
    <w:rsid w:val="25D52D09"/>
    <w:rsid w:val="261455E0"/>
    <w:rsid w:val="26502E61"/>
    <w:rsid w:val="2685203A"/>
    <w:rsid w:val="27A00169"/>
    <w:rsid w:val="27A20817"/>
    <w:rsid w:val="28773986"/>
    <w:rsid w:val="2878528D"/>
    <w:rsid w:val="28C64B8B"/>
    <w:rsid w:val="290C3D66"/>
    <w:rsid w:val="29565F0F"/>
    <w:rsid w:val="29FD45DD"/>
    <w:rsid w:val="2A1A6F3D"/>
    <w:rsid w:val="2A46167F"/>
    <w:rsid w:val="2A5E141B"/>
    <w:rsid w:val="2AA46730"/>
    <w:rsid w:val="2AC60E73"/>
    <w:rsid w:val="2AD90F33"/>
    <w:rsid w:val="2AE62374"/>
    <w:rsid w:val="2AE826A7"/>
    <w:rsid w:val="2B866477"/>
    <w:rsid w:val="2B8A1EA0"/>
    <w:rsid w:val="2C7C5D55"/>
    <w:rsid w:val="2CCD64E8"/>
    <w:rsid w:val="2DB10F85"/>
    <w:rsid w:val="2DB43204"/>
    <w:rsid w:val="2E715920"/>
    <w:rsid w:val="2F78653A"/>
    <w:rsid w:val="2F8A08CC"/>
    <w:rsid w:val="2F9F2F98"/>
    <w:rsid w:val="2FFFC6B0"/>
    <w:rsid w:val="30751371"/>
    <w:rsid w:val="308B1DBF"/>
    <w:rsid w:val="315D0785"/>
    <w:rsid w:val="31FEBC21"/>
    <w:rsid w:val="32285B31"/>
    <w:rsid w:val="325F4C03"/>
    <w:rsid w:val="32A8041A"/>
    <w:rsid w:val="32C24264"/>
    <w:rsid w:val="32E60D27"/>
    <w:rsid w:val="33185FE3"/>
    <w:rsid w:val="33FA52B3"/>
    <w:rsid w:val="34014CC9"/>
    <w:rsid w:val="34FB796B"/>
    <w:rsid w:val="34FF745B"/>
    <w:rsid w:val="35523A2F"/>
    <w:rsid w:val="35B828AF"/>
    <w:rsid w:val="35E634C3"/>
    <w:rsid w:val="36187246"/>
    <w:rsid w:val="366D61CE"/>
    <w:rsid w:val="3777D882"/>
    <w:rsid w:val="37856978"/>
    <w:rsid w:val="37892283"/>
    <w:rsid w:val="38033706"/>
    <w:rsid w:val="39741701"/>
    <w:rsid w:val="398C0BE7"/>
    <w:rsid w:val="39A90D1E"/>
    <w:rsid w:val="3A684CA0"/>
    <w:rsid w:val="3AC0668E"/>
    <w:rsid w:val="3B3A34CF"/>
    <w:rsid w:val="3B3D6B39"/>
    <w:rsid w:val="3B7C72E8"/>
    <w:rsid w:val="3B7D557D"/>
    <w:rsid w:val="3B8406BA"/>
    <w:rsid w:val="3BAE5D6F"/>
    <w:rsid w:val="3BDD7DCA"/>
    <w:rsid w:val="3BF709B7"/>
    <w:rsid w:val="3C7F886F"/>
    <w:rsid w:val="3C9D39E1"/>
    <w:rsid w:val="3D052D1B"/>
    <w:rsid w:val="3D10108C"/>
    <w:rsid w:val="3D1C2486"/>
    <w:rsid w:val="3D3A47A5"/>
    <w:rsid w:val="3DCB25D0"/>
    <w:rsid w:val="3DCC00F6"/>
    <w:rsid w:val="3EE576C2"/>
    <w:rsid w:val="3F4F3FDA"/>
    <w:rsid w:val="3F7AAE0A"/>
    <w:rsid w:val="3F7FAD2A"/>
    <w:rsid w:val="3FA428EA"/>
    <w:rsid w:val="3FB13A48"/>
    <w:rsid w:val="403B7121"/>
    <w:rsid w:val="408A432C"/>
    <w:rsid w:val="41523936"/>
    <w:rsid w:val="422624CB"/>
    <w:rsid w:val="426C1EA8"/>
    <w:rsid w:val="428B4A87"/>
    <w:rsid w:val="42C72173"/>
    <w:rsid w:val="43251339"/>
    <w:rsid w:val="4334045C"/>
    <w:rsid w:val="436646B7"/>
    <w:rsid w:val="43823045"/>
    <w:rsid w:val="43A34291"/>
    <w:rsid w:val="440E76BA"/>
    <w:rsid w:val="442E38B9"/>
    <w:rsid w:val="44E274DC"/>
    <w:rsid w:val="458E3310"/>
    <w:rsid w:val="459F6EB2"/>
    <w:rsid w:val="465EE593"/>
    <w:rsid w:val="46A37894"/>
    <w:rsid w:val="46EE5B68"/>
    <w:rsid w:val="47175293"/>
    <w:rsid w:val="473E7C31"/>
    <w:rsid w:val="47797674"/>
    <w:rsid w:val="477A0BC3"/>
    <w:rsid w:val="4813249A"/>
    <w:rsid w:val="48233009"/>
    <w:rsid w:val="484F502C"/>
    <w:rsid w:val="48820205"/>
    <w:rsid w:val="48A91D71"/>
    <w:rsid w:val="492B03C7"/>
    <w:rsid w:val="49423962"/>
    <w:rsid w:val="49F90BDC"/>
    <w:rsid w:val="49FD6181"/>
    <w:rsid w:val="4A3E412A"/>
    <w:rsid w:val="4A4A5A5F"/>
    <w:rsid w:val="4ADF4C56"/>
    <w:rsid w:val="4AFE7EB8"/>
    <w:rsid w:val="4B11183E"/>
    <w:rsid w:val="4B306168"/>
    <w:rsid w:val="4B67743F"/>
    <w:rsid w:val="4BA923D1"/>
    <w:rsid w:val="4BC61240"/>
    <w:rsid w:val="4BED5E07"/>
    <w:rsid w:val="4BEF2B23"/>
    <w:rsid w:val="4BF411EC"/>
    <w:rsid w:val="4C373AB7"/>
    <w:rsid w:val="4C3E48B5"/>
    <w:rsid w:val="4C54585A"/>
    <w:rsid w:val="4C7E2D08"/>
    <w:rsid w:val="4CB76219"/>
    <w:rsid w:val="4CC807EE"/>
    <w:rsid w:val="4CDD7C2A"/>
    <w:rsid w:val="4CE76CFB"/>
    <w:rsid w:val="4D0E4287"/>
    <w:rsid w:val="4D5233FE"/>
    <w:rsid w:val="4D7C5A98"/>
    <w:rsid w:val="4D7F6F33"/>
    <w:rsid w:val="4DF42F5F"/>
    <w:rsid w:val="4E992277"/>
    <w:rsid w:val="4EF63ABB"/>
    <w:rsid w:val="4F0E6FF5"/>
    <w:rsid w:val="4F264E3B"/>
    <w:rsid w:val="4F7F0A28"/>
    <w:rsid w:val="4F9E9186"/>
    <w:rsid w:val="4FAE7C50"/>
    <w:rsid w:val="50691E2F"/>
    <w:rsid w:val="508A631B"/>
    <w:rsid w:val="50CD596F"/>
    <w:rsid w:val="50D73CFA"/>
    <w:rsid w:val="51187D13"/>
    <w:rsid w:val="51AB298A"/>
    <w:rsid w:val="51C22BA8"/>
    <w:rsid w:val="52191C60"/>
    <w:rsid w:val="524644C3"/>
    <w:rsid w:val="52964030"/>
    <w:rsid w:val="529E7E5B"/>
    <w:rsid w:val="52C67266"/>
    <w:rsid w:val="53081779"/>
    <w:rsid w:val="530B3CDC"/>
    <w:rsid w:val="5399778D"/>
    <w:rsid w:val="542C6D42"/>
    <w:rsid w:val="543C59C1"/>
    <w:rsid w:val="550B7E45"/>
    <w:rsid w:val="5515750C"/>
    <w:rsid w:val="559E4A06"/>
    <w:rsid w:val="55E34DF9"/>
    <w:rsid w:val="569906E8"/>
    <w:rsid w:val="56F63128"/>
    <w:rsid w:val="575D629A"/>
    <w:rsid w:val="584C5A4F"/>
    <w:rsid w:val="58704048"/>
    <w:rsid w:val="587A0A23"/>
    <w:rsid w:val="59466F61"/>
    <w:rsid w:val="597705A0"/>
    <w:rsid w:val="5980412D"/>
    <w:rsid w:val="59E758E1"/>
    <w:rsid w:val="5A0A0740"/>
    <w:rsid w:val="5A0E50A3"/>
    <w:rsid w:val="5A6979EE"/>
    <w:rsid w:val="5B423D09"/>
    <w:rsid w:val="5B5347B2"/>
    <w:rsid w:val="5B6D569D"/>
    <w:rsid w:val="5BA9612E"/>
    <w:rsid w:val="5BBD5776"/>
    <w:rsid w:val="5BFE0533"/>
    <w:rsid w:val="5C93472E"/>
    <w:rsid w:val="5D5F468B"/>
    <w:rsid w:val="5D8A795A"/>
    <w:rsid w:val="5DF272AD"/>
    <w:rsid w:val="5DFA184B"/>
    <w:rsid w:val="5E8208DE"/>
    <w:rsid w:val="5EDEDE38"/>
    <w:rsid w:val="5FD848FA"/>
    <w:rsid w:val="5FF37DEE"/>
    <w:rsid w:val="5FF54192"/>
    <w:rsid w:val="611325BE"/>
    <w:rsid w:val="613C71BD"/>
    <w:rsid w:val="614048B5"/>
    <w:rsid w:val="61BF1B9C"/>
    <w:rsid w:val="621B418A"/>
    <w:rsid w:val="62921A84"/>
    <w:rsid w:val="636508AD"/>
    <w:rsid w:val="636B1FDC"/>
    <w:rsid w:val="637239CD"/>
    <w:rsid w:val="63B868A3"/>
    <w:rsid w:val="63C82F8A"/>
    <w:rsid w:val="63FE5053"/>
    <w:rsid w:val="64931B5D"/>
    <w:rsid w:val="64A1321E"/>
    <w:rsid w:val="64BC70BC"/>
    <w:rsid w:val="64D501BA"/>
    <w:rsid w:val="65017F39"/>
    <w:rsid w:val="65AA08FC"/>
    <w:rsid w:val="665F2326"/>
    <w:rsid w:val="66AC1C2F"/>
    <w:rsid w:val="66EB00CF"/>
    <w:rsid w:val="674FC95A"/>
    <w:rsid w:val="675C752A"/>
    <w:rsid w:val="677BDA53"/>
    <w:rsid w:val="678F3DBF"/>
    <w:rsid w:val="67A95748"/>
    <w:rsid w:val="67F472FE"/>
    <w:rsid w:val="67FF7B17"/>
    <w:rsid w:val="68290B48"/>
    <w:rsid w:val="684B418A"/>
    <w:rsid w:val="68646FFA"/>
    <w:rsid w:val="68885AA1"/>
    <w:rsid w:val="6892172E"/>
    <w:rsid w:val="69633E94"/>
    <w:rsid w:val="69933A02"/>
    <w:rsid w:val="69B85A83"/>
    <w:rsid w:val="69D0409C"/>
    <w:rsid w:val="6AE27520"/>
    <w:rsid w:val="6AF9045D"/>
    <w:rsid w:val="6B113469"/>
    <w:rsid w:val="6B5415A7"/>
    <w:rsid w:val="6B625A72"/>
    <w:rsid w:val="6B7B321D"/>
    <w:rsid w:val="6BAE6F0A"/>
    <w:rsid w:val="6C635F46"/>
    <w:rsid w:val="6C953C26"/>
    <w:rsid w:val="6C9817BC"/>
    <w:rsid w:val="6C9D2ADA"/>
    <w:rsid w:val="6CA351F2"/>
    <w:rsid w:val="6CF75DB5"/>
    <w:rsid w:val="6D1C7EA3"/>
    <w:rsid w:val="6DAC1227"/>
    <w:rsid w:val="6DFB11DA"/>
    <w:rsid w:val="6E7D2BC3"/>
    <w:rsid w:val="6EE96122"/>
    <w:rsid w:val="6EFB10E8"/>
    <w:rsid w:val="6F0575DB"/>
    <w:rsid w:val="6F8264B8"/>
    <w:rsid w:val="6FB961C1"/>
    <w:rsid w:val="6FFE33FC"/>
    <w:rsid w:val="717A5872"/>
    <w:rsid w:val="717C6C49"/>
    <w:rsid w:val="71816E6E"/>
    <w:rsid w:val="71EC078C"/>
    <w:rsid w:val="722577FA"/>
    <w:rsid w:val="726F2D69"/>
    <w:rsid w:val="728F1737"/>
    <w:rsid w:val="72D74F03"/>
    <w:rsid w:val="72D86AC6"/>
    <w:rsid w:val="73692554"/>
    <w:rsid w:val="74620891"/>
    <w:rsid w:val="746FB671"/>
    <w:rsid w:val="748D1686"/>
    <w:rsid w:val="74BC2F5A"/>
    <w:rsid w:val="74ECC30C"/>
    <w:rsid w:val="75F93D39"/>
    <w:rsid w:val="75FF2D01"/>
    <w:rsid w:val="77222F96"/>
    <w:rsid w:val="773F42AF"/>
    <w:rsid w:val="775320C3"/>
    <w:rsid w:val="779E248A"/>
    <w:rsid w:val="78615B28"/>
    <w:rsid w:val="787E7B78"/>
    <w:rsid w:val="788D4232"/>
    <w:rsid w:val="78DC2AC2"/>
    <w:rsid w:val="792FF81D"/>
    <w:rsid w:val="79F99D09"/>
    <w:rsid w:val="7A3F7556"/>
    <w:rsid w:val="7A522181"/>
    <w:rsid w:val="7AE55D78"/>
    <w:rsid w:val="7BA63565"/>
    <w:rsid w:val="7BB14499"/>
    <w:rsid w:val="7BDD350A"/>
    <w:rsid w:val="7BF72207"/>
    <w:rsid w:val="7BFDF4BF"/>
    <w:rsid w:val="7CC2408B"/>
    <w:rsid w:val="7CE50FEA"/>
    <w:rsid w:val="7CF37D24"/>
    <w:rsid w:val="7D8D456F"/>
    <w:rsid w:val="7DA565B4"/>
    <w:rsid w:val="7DF30DCD"/>
    <w:rsid w:val="7E2968C4"/>
    <w:rsid w:val="7E4329ED"/>
    <w:rsid w:val="7E576F8D"/>
    <w:rsid w:val="7EE66563"/>
    <w:rsid w:val="7F3FB630"/>
    <w:rsid w:val="7F876915"/>
    <w:rsid w:val="7FA6276F"/>
    <w:rsid w:val="7FAB1A12"/>
    <w:rsid w:val="7FC93EBA"/>
    <w:rsid w:val="7FFF0B25"/>
    <w:rsid w:val="7FFFD719"/>
    <w:rsid w:val="7FFFE38C"/>
    <w:rsid w:val="9F7BCB57"/>
    <w:rsid w:val="AF758ED4"/>
    <w:rsid w:val="BED7AB78"/>
    <w:rsid w:val="BFDF73C2"/>
    <w:rsid w:val="C9B769A5"/>
    <w:rsid w:val="CB6D74A7"/>
    <w:rsid w:val="DA9B4001"/>
    <w:rsid w:val="DABEAC2A"/>
    <w:rsid w:val="DAC724EF"/>
    <w:rsid w:val="DCBFC38B"/>
    <w:rsid w:val="DD27F10A"/>
    <w:rsid w:val="DEF108D2"/>
    <w:rsid w:val="DFDF050F"/>
    <w:rsid w:val="DFEB7534"/>
    <w:rsid w:val="E4FF0487"/>
    <w:rsid w:val="E6FD6572"/>
    <w:rsid w:val="EAF3C64C"/>
    <w:rsid w:val="EBCE97DA"/>
    <w:rsid w:val="EDFF5301"/>
    <w:rsid w:val="EF9FE670"/>
    <w:rsid w:val="EFEF9B78"/>
    <w:rsid w:val="F147A028"/>
    <w:rsid w:val="F1FBE0C7"/>
    <w:rsid w:val="F3ACE62D"/>
    <w:rsid w:val="F3F62F50"/>
    <w:rsid w:val="F777A424"/>
    <w:rsid w:val="F9FF5321"/>
    <w:rsid w:val="FAAB5092"/>
    <w:rsid w:val="FBDDC8EC"/>
    <w:rsid w:val="FBFE5A98"/>
    <w:rsid w:val="FD9793C9"/>
    <w:rsid w:val="FE2B4C59"/>
    <w:rsid w:val="FE3D4F52"/>
    <w:rsid w:val="FEF334DD"/>
    <w:rsid w:val="FEFFD0CA"/>
    <w:rsid w:val="FFADB3A3"/>
    <w:rsid w:val="FFCF5D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qFormat="1"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qFormat="1"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仿宋_GB2312" w:cs="Times New Roman"/>
      <w:kern w:val="2"/>
      <w:sz w:val="32"/>
      <w:lang w:val="en-US" w:eastAsia="zh-CN" w:bidi="ar-SA"/>
    </w:rPr>
  </w:style>
  <w:style w:type="paragraph" w:styleId="3">
    <w:name w:val="heading 2"/>
    <w:basedOn w:val="1"/>
    <w:next w:val="1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/>
      <w:b/>
    </w:rPr>
  </w:style>
  <w:style w:type="paragraph" w:styleId="4">
    <w:name w:val="heading 3"/>
    <w:basedOn w:val="1"/>
    <w:next w:val="1"/>
    <w:qFormat/>
    <w:uiPriority w:val="0"/>
    <w:pPr>
      <w:keepNext/>
      <w:keepLines/>
      <w:spacing w:before="260" w:after="260" w:line="413" w:lineRule="auto"/>
      <w:outlineLvl w:val="2"/>
    </w:pPr>
    <w:rPr>
      <w:b/>
    </w:rPr>
  </w:style>
  <w:style w:type="character" w:default="1" w:styleId="17">
    <w:name w:val="Default Paragraph Font"/>
    <w:semiHidden/>
    <w:unhideWhenUsed/>
    <w:qFormat/>
    <w:uiPriority w:val="1"/>
  </w:style>
  <w:style w:type="table" w:default="1" w:styleId="1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Default"/>
    <w:next w:val="1"/>
    <w:qFormat/>
    <w:uiPriority w:val="0"/>
    <w:pPr>
      <w:widowControl w:val="0"/>
      <w:autoSpaceDE w:val="0"/>
      <w:autoSpaceDN w:val="0"/>
      <w:adjustRightInd w:val="0"/>
    </w:pPr>
    <w:rPr>
      <w:rFonts w:ascii="Calibri" w:hAnsi="Calibri" w:eastAsia="宋体" w:cs="Times New Roman"/>
      <w:color w:val="000000"/>
      <w:sz w:val="24"/>
      <w:szCs w:val="24"/>
      <w:lang w:val="en-US" w:eastAsia="zh-CN" w:bidi="ar-SA"/>
    </w:rPr>
  </w:style>
  <w:style w:type="paragraph" w:styleId="5">
    <w:name w:val="index 8"/>
    <w:basedOn w:val="1"/>
    <w:next w:val="1"/>
    <w:qFormat/>
    <w:uiPriority w:val="0"/>
    <w:pPr>
      <w:ind w:left="1400" w:leftChars="1400"/>
    </w:pPr>
  </w:style>
  <w:style w:type="paragraph" w:styleId="6">
    <w:name w:val="Body Text"/>
    <w:basedOn w:val="1"/>
    <w:next w:val="7"/>
    <w:link w:val="37"/>
    <w:unhideWhenUsed/>
    <w:qFormat/>
    <w:uiPriority w:val="99"/>
    <w:pPr>
      <w:jc w:val="center"/>
    </w:pPr>
    <w:rPr>
      <w:rFonts w:ascii="方正大标宋简体" w:hAnsi="宋体" w:eastAsia="方正大标宋简体"/>
      <w:sz w:val="36"/>
      <w:szCs w:val="36"/>
    </w:rPr>
  </w:style>
  <w:style w:type="paragraph" w:styleId="7">
    <w:name w:val="toc 5"/>
    <w:next w:val="1"/>
    <w:qFormat/>
    <w:uiPriority w:val="0"/>
    <w:pPr>
      <w:widowControl w:val="0"/>
      <w:ind w:left="1680" w:leftChars="80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8">
    <w:name w:val="Plain Text"/>
    <w:basedOn w:val="1"/>
    <w:link w:val="26"/>
    <w:qFormat/>
    <w:uiPriority w:val="0"/>
    <w:rPr>
      <w:rFonts w:ascii="宋体" w:hAnsi="Courier New" w:eastAsia="宋体"/>
      <w:sz w:val="21"/>
      <w:szCs w:val="21"/>
    </w:rPr>
  </w:style>
  <w:style w:type="paragraph" w:styleId="9">
    <w:name w:val="Date"/>
    <w:basedOn w:val="1"/>
    <w:next w:val="1"/>
    <w:link w:val="24"/>
    <w:qFormat/>
    <w:uiPriority w:val="0"/>
    <w:pPr>
      <w:ind w:left="100" w:leftChars="2500"/>
    </w:pPr>
  </w:style>
  <w:style w:type="paragraph" w:styleId="10">
    <w:name w:val="Balloon Text"/>
    <w:basedOn w:val="1"/>
    <w:link w:val="31"/>
    <w:qFormat/>
    <w:uiPriority w:val="0"/>
    <w:rPr>
      <w:sz w:val="18"/>
      <w:szCs w:val="18"/>
    </w:rPr>
  </w:style>
  <w:style w:type="paragraph" w:styleId="11">
    <w:name w:val="footer"/>
    <w:basedOn w:val="1"/>
    <w:next w:val="1"/>
    <w:link w:val="23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2">
    <w:name w:val="header"/>
    <w:basedOn w:val="1"/>
    <w:link w:val="30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3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paragraph" w:styleId="14">
    <w:name w:val="Title"/>
    <w:basedOn w:val="1"/>
    <w:next w:val="1"/>
    <w:link w:val="25"/>
    <w:qFormat/>
    <w:uiPriority w:val="0"/>
    <w:pPr>
      <w:spacing w:before="240" w:after="60"/>
      <w:jc w:val="center"/>
      <w:outlineLvl w:val="0"/>
    </w:pPr>
    <w:rPr>
      <w:rFonts w:ascii="Cambria" w:hAnsi="Cambria" w:eastAsia="宋体"/>
      <w:b/>
      <w:bCs/>
      <w:szCs w:val="32"/>
    </w:rPr>
  </w:style>
  <w:style w:type="table" w:styleId="16">
    <w:name w:val="Table Grid"/>
    <w:basedOn w:val="15"/>
    <w:qFormat/>
    <w:uiPriority w:val="59"/>
    <w:rPr>
      <w:rFonts w:ascii="Calibri" w:hAnsi="Calibri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8">
    <w:name w:val="Strong"/>
    <w:basedOn w:val="17"/>
    <w:qFormat/>
    <w:uiPriority w:val="22"/>
    <w:rPr>
      <w:b/>
      <w:bCs/>
    </w:rPr>
  </w:style>
  <w:style w:type="character" w:styleId="19">
    <w:name w:val="page number"/>
    <w:basedOn w:val="17"/>
    <w:qFormat/>
    <w:uiPriority w:val="0"/>
  </w:style>
  <w:style w:type="character" w:styleId="20">
    <w:name w:val="Hyperlink"/>
    <w:basedOn w:val="17"/>
    <w:unhideWhenUsed/>
    <w:qFormat/>
    <w:uiPriority w:val="99"/>
    <w:rPr>
      <w:color w:val="0000FF"/>
      <w:u w:val="single"/>
    </w:rPr>
  </w:style>
  <w:style w:type="paragraph" w:customStyle="1" w:styleId="21">
    <w:name w:val="索引 51"/>
    <w:basedOn w:val="1"/>
    <w:next w:val="1"/>
    <w:qFormat/>
    <w:uiPriority w:val="0"/>
    <w:pPr>
      <w:ind w:left="1680"/>
    </w:pPr>
  </w:style>
  <w:style w:type="paragraph" w:customStyle="1" w:styleId="22">
    <w:name w:val="Body Text Indent 21"/>
    <w:qFormat/>
    <w:uiPriority w:val="0"/>
    <w:pPr>
      <w:widowControl w:val="0"/>
      <w:spacing w:line="480" w:lineRule="auto"/>
      <w:ind w:left="420" w:leftChars="200"/>
      <w:jc w:val="both"/>
    </w:pPr>
    <w:rPr>
      <w:rFonts w:ascii="Times New Roman" w:hAnsi="Times New Roman" w:eastAsia="仿宋_GB2312" w:cs="Times New Roman"/>
      <w:kern w:val="2"/>
      <w:sz w:val="32"/>
      <w:szCs w:val="32"/>
      <w:lang w:val="en-US" w:eastAsia="zh-CN" w:bidi="ar-SA"/>
    </w:rPr>
  </w:style>
  <w:style w:type="character" w:customStyle="1" w:styleId="23">
    <w:name w:val="页脚 Char"/>
    <w:basedOn w:val="17"/>
    <w:link w:val="11"/>
    <w:qFormat/>
    <w:uiPriority w:val="0"/>
    <w:rPr>
      <w:rFonts w:eastAsia="仿宋_GB2312"/>
      <w:kern w:val="2"/>
      <w:sz w:val="18"/>
    </w:rPr>
  </w:style>
  <w:style w:type="character" w:customStyle="1" w:styleId="24">
    <w:name w:val="日期 Char"/>
    <w:basedOn w:val="17"/>
    <w:link w:val="9"/>
    <w:qFormat/>
    <w:uiPriority w:val="0"/>
    <w:rPr>
      <w:rFonts w:eastAsia="仿宋_GB2312"/>
      <w:kern w:val="2"/>
      <w:sz w:val="32"/>
    </w:rPr>
  </w:style>
  <w:style w:type="character" w:customStyle="1" w:styleId="25">
    <w:name w:val="标题 Char"/>
    <w:basedOn w:val="17"/>
    <w:link w:val="14"/>
    <w:qFormat/>
    <w:uiPriority w:val="0"/>
    <w:rPr>
      <w:rFonts w:ascii="Cambria" w:hAnsi="Cambria" w:cs="Times New Roman"/>
      <w:b/>
      <w:bCs/>
      <w:kern w:val="2"/>
      <w:sz w:val="32"/>
      <w:szCs w:val="32"/>
    </w:rPr>
  </w:style>
  <w:style w:type="character" w:customStyle="1" w:styleId="26">
    <w:name w:val="纯文本 Char"/>
    <w:basedOn w:val="17"/>
    <w:link w:val="8"/>
    <w:qFormat/>
    <w:uiPriority w:val="0"/>
    <w:rPr>
      <w:rFonts w:ascii="宋体" w:hAnsi="Courier New"/>
      <w:kern w:val="2"/>
      <w:sz w:val="21"/>
      <w:szCs w:val="21"/>
    </w:rPr>
  </w:style>
  <w:style w:type="paragraph" w:customStyle="1" w:styleId="27">
    <w:name w:val="p15"/>
    <w:basedOn w:val="1"/>
    <w:qFormat/>
    <w:uiPriority w:val="0"/>
    <w:pPr>
      <w:widowControl/>
    </w:pPr>
    <w:rPr>
      <w:rFonts w:eastAsia="宋体"/>
      <w:kern w:val="0"/>
      <w:sz w:val="21"/>
      <w:szCs w:val="21"/>
    </w:rPr>
  </w:style>
  <w:style w:type="paragraph" w:styleId="28">
    <w:name w:val="List Paragraph"/>
    <w:basedOn w:val="1"/>
    <w:qFormat/>
    <w:uiPriority w:val="34"/>
    <w:pPr>
      <w:ind w:firstLine="420" w:firstLineChars="200"/>
    </w:pPr>
    <w:rPr>
      <w:rFonts w:ascii="Calibri" w:hAnsi="Calibri" w:eastAsia="宋体"/>
      <w:sz w:val="21"/>
      <w:szCs w:val="22"/>
    </w:rPr>
  </w:style>
  <w:style w:type="paragraph" w:customStyle="1" w:styleId="29">
    <w:name w:val="Char"/>
    <w:basedOn w:val="1"/>
    <w:semiHidden/>
    <w:qFormat/>
    <w:uiPriority w:val="0"/>
    <w:rPr>
      <w:rFonts w:eastAsia="宋体"/>
      <w:sz w:val="21"/>
      <w:szCs w:val="24"/>
    </w:rPr>
  </w:style>
  <w:style w:type="character" w:customStyle="1" w:styleId="30">
    <w:name w:val="页眉 Char"/>
    <w:basedOn w:val="17"/>
    <w:link w:val="12"/>
    <w:qFormat/>
    <w:uiPriority w:val="0"/>
    <w:rPr>
      <w:rFonts w:eastAsia="仿宋_GB2312"/>
      <w:kern w:val="2"/>
      <w:sz w:val="18"/>
    </w:rPr>
  </w:style>
  <w:style w:type="character" w:customStyle="1" w:styleId="31">
    <w:name w:val="批注框文本 Char"/>
    <w:basedOn w:val="17"/>
    <w:link w:val="10"/>
    <w:qFormat/>
    <w:uiPriority w:val="0"/>
    <w:rPr>
      <w:rFonts w:eastAsia="仿宋_GB2312"/>
      <w:kern w:val="2"/>
      <w:sz w:val="18"/>
      <w:szCs w:val="18"/>
    </w:rPr>
  </w:style>
  <w:style w:type="paragraph" w:styleId="32">
    <w:name w:val="No Spacing"/>
    <w:qFormat/>
    <w:uiPriority w:val="1"/>
    <w:pPr>
      <w:adjustRightInd w:val="0"/>
      <w:snapToGrid w:val="0"/>
    </w:pPr>
    <w:rPr>
      <w:rFonts w:ascii="Tahoma" w:hAnsi="Tahoma" w:eastAsia="微软雅黑" w:cs="Times New Roman"/>
      <w:sz w:val="22"/>
      <w:szCs w:val="22"/>
      <w:lang w:val="en-US" w:eastAsia="zh-CN" w:bidi="ar-SA"/>
    </w:rPr>
  </w:style>
  <w:style w:type="paragraph" w:customStyle="1" w:styleId="33">
    <w:name w:val="p0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paragraph" w:customStyle="1" w:styleId="34">
    <w:name w:val="无间隔1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customStyle="1" w:styleId="35">
    <w:name w:val="页脚 Char1"/>
    <w:basedOn w:val="17"/>
    <w:qFormat/>
    <w:uiPriority w:val="0"/>
    <w:rPr>
      <w:rFonts w:ascii="方正仿宋_GBK" w:eastAsia="方正仿宋_GBK"/>
      <w:kern w:val="2"/>
      <w:sz w:val="18"/>
      <w:szCs w:val="18"/>
      <w:lang w:val="en-US" w:eastAsia="zh-CN" w:bidi="ar-SA"/>
    </w:rPr>
  </w:style>
  <w:style w:type="character" w:customStyle="1" w:styleId="36">
    <w:name w:val="apple-converted-space"/>
    <w:basedOn w:val="17"/>
    <w:qFormat/>
    <w:uiPriority w:val="0"/>
  </w:style>
  <w:style w:type="character" w:customStyle="1" w:styleId="37">
    <w:name w:val="正文文本 Char"/>
    <w:basedOn w:val="17"/>
    <w:link w:val="6"/>
    <w:qFormat/>
    <w:uiPriority w:val="99"/>
    <w:rPr>
      <w:rFonts w:ascii="方正大标宋简体" w:hAnsi="宋体" w:eastAsia="方正大标宋简体"/>
      <w:kern w:val="2"/>
      <w:sz w:val="36"/>
      <w:szCs w:val="36"/>
    </w:rPr>
  </w:style>
  <w:style w:type="table" w:customStyle="1" w:styleId="38">
    <w:name w:val="网格型1"/>
    <w:basedOn w:val="15"/>
    <w:qFormat/>
    <w:uiPriority w:val="0"/>
    <w:pPr>
      <w:widowControl w:val="0"/>
      <w:jc w:val="both"/>
    </w:pPr>
    <w:rPr>
      <w:rFonts w:ascii="Calibri" w:hAnsi="Calibri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4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0" Type="http://schemas.openxmlformats.org/officeDocument/2006/relationships/fontTable" Target="fontTable.xml"/><Relationship Id="rId4" Type="http://schemas.openxmlformats.org/officeDocument/2006/relationships/header" Target="header2.xml"/><Relationship Id="rId39" Type="http://schemas.openxmlformats.org/officeDocument/2006/relationships/numbering" Target="numbering.xml"/><Relationship Id="rId38" Type="http://schemas.openxmlformats.org/officeDocument/2006/relationships/customXml" Target="../customXml/item1.xml"/><Relationship Id="rId37" Type="http://schemas.openxmlformats.org/officeDocument/2006/relationships/image" Target="media/image27.png"/><Relationship Id="rId36" Type="http://schemas.openxmlformats.org/officeDocument/2006/relationships/image" Target="media/image26.png"/><Relationship Id="rId35" Type="http://schemas.openxmlformats.org/officeDocument/2006/relationships/image" Target="media/image25.png"/><Relationship Id="rId34" Type="http://schemas.openxmlformats.org/officeDocument/2006/relationships/image" Target="media/image24.png"/><Relationship Id="rId33" Type="http://schemas.openxmlformats.org/officeDocument/2006/relationships/image" Target="media/image23.png"/><Relationship Id="rId32" Type="http://schemas.openxmlformats.org/officeDocument/2006/relationships/image" Target="media/image22.png"/><Relationship Id="rId31" Type="http://schemas.openxmlformats.org/officeDocument/2006/relationships/image" Target="media/image21.png"/><Relationship Id="rId30" Type="http://schemas.openxmlformats.org/officeDocument/2006/relationships/image" Target="media/image20.png"/><Relationship Id="rId3" Type="http://schemas.openxmlformats.org/officeDocument/2006/relationships/header" Target="header1.xml"/><Relationship Id="rId29" Type="http://schemas.openxmlformats.org/officeDocument/2006/relationships/image" Target="media/image19.png"/><Relationship Id="rId28" Type="http://schemas.openxmlformats.org/officeDocument/2006/relationships/image" Target="media/image18.png"/><Relationship Id="rId27" Type="http://schemas.openxmlformats.org/officeDocument/2006/relationships/image" Target="media/image17.png"/><Relationship Id="rId26" Type="http://schemas.openxmlformats.org/officeDocument/2006/relationships/image" Target="media/image16.png"/><Relationship Id="rId25" Type="http://schemas.openxmlformats.org/officeDocument/2006/relationships/image" Target="media/image15.png"/><Relationship Id="rId24" Type="http://schemas.openxmlformats.org/officeDocument/2006/relationships/image" Target="media/image14.png"/><Relationship Id="rId23" Type="http://schemas.openxmlformats.org/officeDocument/2006/relationships/image" Target="media/image13.png"/><Relationship Id="rId22" Type="http://schemas.openxmlformats.org/officeDocument/2006/relationships/image" Target="media/image12.png"/><Relationship Id="rId21" Type="http://schemas.openxmlformats.org/officeDocument/2006/relationships/image" Target="media/image11.png"/><Relationship Id="rId20" Type="http://schemas.openxmlformats.org/officeDocument/2006/relationships/image" Target="media/image10.png"/><Relationship Id="rId2" Type="http://schemas.openxmlformats.org/officeDocument/2006/relationships/settings" Target="settings.xml"/><Relationship Id="rId19" Type="http://schemas.openxmlformats.org/officeDocument/2006/relationships/image" Target="media/image9.png"/><Relationship Id="rId18" Type="http://schemas.openxmlformats.org/officeDocument/2006/relationships/image" Target="media/image8.png"/><Relationship Id="rId17" Type="http://schemas.openxmlformats.org/officeDocument/2006/relationships/image" Target="media/image7.png"/><Relationship Id="rId16" Type="http://schemas.openxmlformats.org/officeDocument/2006/relationships/image" Target="media/image6.png"/><Relationship Id="rId15" Type="http://schemas.openxmlformats.org/officeDocument/2006/relationships/image" Target="media/image5.png"/><Relationship Id="rId14" Type="http://schemas.openxmlformats.org/officeDocument/2006/relationships/image" Target="media/image4.png"/><Relationship Id="rId13" Type="http://schemas.openxmlformats.org/officeDocument/2006/relationships/image" Target="media/image3.png"/><Relationship Id="rId12" Type="http://schemas.openxmlformats.org/officeDocument/2006/relationships/image" Target="media/image2.png"/><Relationship Id="rId11" Type="http://schemas.openxmlformats.org/officeDocument/2006/relationships/image" Target="media/image1.png"/><Relationship Id="rId10" Type="http://schemas.openxmlformats.org/officeDocument/2006/relationships/theme" Target="theme/theme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true"/>
        </a:gradFill>
        <a:gradFill rotWithShape="true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false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true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true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  <customShpInfo spid="_x0000_s1028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5</Pages>
  <Words>323</Words>
  <Characters>340</Characters>
  <Lines>107</Lines>
  <Paragraphs>30</Paragraphs>
  <TotalTime>23</TotalTime>
  <ScaleCrop>false</ScaleCrop>
  <LinksUpToDate>false</LinksUpToDate>
  <CharactersWithSpaces>344</CharactersWithSpaces>
  <Application>WPS Office_11.1.0.9719_F1E327BC-269C-435d-A152-05C5408002CA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2019-12-28T10:44:00Z</dcterms:created>
  <dc:creator>Administrator</dc:creator>
  <cp:lastModifiedBy>CXDN</cp:lastModifiedBy>
  <cp:lastPrinted>2024-11-23T09:17:00Z</cp:lastPrinted>
  <dcterms:modified xsi:type="dcterms:W3CDTF">2025-06-12T08:36:20Z</dcterms:modified>
  <dc:title>云阳县商务局  稿纸（    ）</dc:title>
  <cp:revision>144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2052-11.1.0.9719</vt:lpwstr>
  </property>
  <property fmtid="{D5CDD505-2E9C-101B-9397-08002B2CF9AE}" pid="3" name="ICV">
    <vt:lpwstr>7F4594461A034AACABDE3531863EE99E_13</vt:lpwstr>
  </property>
  <property fmtid="{D5CDD505-2E9C-101B-9397-08002B2CF9AE}" pid="4" name="KSOTemplateDocerSaveRecord">
    <vt:lpwstr>eyJoZGlkIjoiYmE2NmM5YjdiZTBlMTVlMjljY2QyMjFhZmQwNjAzOGQifQ==</vt:lpwstr>
  </property>
</Properties>
</file>