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widowControl/>
        <w:spacing w:line="72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云阳县人民政府</w:t>
      </w:r>
    </w:p>
    <w:p>
      <w:pPr>
        <w:widowControl/>
        <w:spacing w:line="720" w:lineRule="exact"/>
        <w:jc w:val="center"/>
      </w:pPr>
      <w:r>
        <w:rPr>
          <w:rFonts w:hint="eastAsia" w:ascii="方正小标宋_GBK" w:hAnsi="宋体" w:eastAsia="方正小标宋_GBK" w:cs="宋体"/>
          <w:spacing w:val="1"/>
          <w:w w:val="100"/>
          <w:kern w:val="0"/>
          <w:sz w:val="44"/>
          <w:szCs w:val="44"/>
          <w:fitText w:val="7524" w:id="1479610965"/>
        </w:rPr>
        <w:t>关于废止一批县政府规范性文件的决</w:t>
      </w:r>
      <w:r>
        <w:rPr>
          <w:rFonts w:hint="eastAsia" w:ascii="方正小标宋_GBK" w:hAnsi="宋体" w:eastAsia="方正小标宋_GBK" w:cs="宋体"/>
          <w:spacing w:val="6"/>
          <w:w w:val="100"/>
          <w:kern w:val="0"/>
          <w:sz w:val="44"/>
          <w:szCs w:val="44"/>
          <w:fitText w:val="7524" w:id="1479610965"/>
        </w:rPr>
        <w:t>定</w:t>
      </w:r>
    </w:p>
    <w:p>
      <w:pPr>
        <w:spacing w:line="580" w:lineRule="exact"/>
        <w:jc w:val="center"/>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eastAsia" w:ascii="方正仿宋_GBK" w:hAnsi="宋体" w:eastAsia="方正仿宋_GBK" w:cs="宋体"/>
          <w:color w:val="000000"/>
          <w:kern w:val="0"/>
          <w:sz w:val="32"/>
          <w:szCs w:val="32"/>
        </w:rPr>
        <w:t>云阳</w:t>
      </w:r>
      <w:r>
        <w:rPr>
          <w:rFonts w:hint="eastAsia" w:ascii="方正仿宋_GBK" w:hAnsi="宋体" w:eastAsia="方正仿宋_GBK" w:cs="宋体"/>
          <w:color w:val="000000"/>
          <w:kern w:val="0"/>
          <w:sz w:val="32"/>
          <w:szCs w:val="32"/>
          <w:lang w:val="en-US" w:eastAsia="zh-CN"/>
        </w:rPr>
        <w:t>府规</w:t>
      </w:r>
      <w:r>
        <w:rPr>
          <w:rFonts w:hint="eastAsia" w:ascii="方正仿宋_GBK" w:hAnsi="宋体" w:eastAsia="方正仿宋_GBK" w:cs="宋体"/>
          <w:color w:val="000000"/>
          <w:kern w:val="0"/>
          <w:sz w:val="32"/>
          <w:szCs w:val="32"/>
        </w:rPr>
        <w:t>〔</w:t>
      </w:r>
      <w:r>
        <w:rPr>
          <w:rFonts w:ascii="Times New Roman" w:hAnsi="Times New Roman" w:eastAsia="方正仿宋_GBK"/>
          <w:color w:val="000000"/>
          <w:kern w:val="0"/>
          <w:sz w:val="32"/>
          <w:szCs w:val="32"/>
        </w:rPr>
        <w:t>20</w:t>
      </w:r>
      <w:r>
        <w:rPr>
          <w:rFonts w:hint="eastAsia"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lang w:val="en-US" w:eastAsia="zh-CN"/>
        </w:rPr>
        <w:t>2</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val="en-US" w:eastAsia="zh-CN"/>
        </w:rPr>
        <w:t>4</w:t>
      </w:r>
      <w:r>
        <w:rPr>
          <w:rFonts w:hint="eastAsia" w:ascii="方正仿宋_GBK" w:hAnsi="宋体" w:eastAsia="方正仿宋_GBK" w:cs="宋体"/>
          <w:color w:val="000000"/>
          <w:kern w:val="0"/>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color="auto" w:fill="FFFFFF"/>
          <w:lang w:val="en-US" w:eastAsia="zh-CN"/>
        </w:rPr>
      </w:pPr>
    </w:p>
    <w:p>
      <w:pPr>
        <w:spacing w:line="578"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各乡镇人民政府、街道办事处，县政府各部门，有关单位：</w:t>
      </w:r>
    </w:p>
    <w:p>
      <w:pPr>
        <w:spacing w:line="578" w:lineRule="exact"/>
        <w:ind w:firstLine="645"/>
        <w:rPr>
          <w:rFonts w:hint="eastAsia" w:ascii="Times New Roman" w:hAnsi="Times New Roman" w:eastAsia="方正仿宋_GBK" w:cs="Times New Roman"/>
          <w:sz w:val="32"/>
          <w:szCs w:val="32"/>
          <w:lang w:eastAsia="zh-CN"/>
        </w:rPr>
      </w:pPr>
      <w:r>
        <w:rPr>
          <w:rFonts w:hint="eastAsia" w:ascii="方正仿宋_GBK" w:hAnsi="微软雅黑" w:eastAsia="方正仿宋_GBK"/>
          <w:sz w:val="32"/>
          <w:szCs w:val="32"/>
        </w:rPr>
        <w:t>根据</w:t>
      </w:r>
      <w:r>
        <w:rPr>
          <w:rFonts w:ascii="Times New Roman" w:hAnsi="Times New Roman" w:eastAsia="方正仿宋_GBK"/>
          <w:sz w:val="32"/>
          <w:szCs w:val="32"/>
        </w:rPr>
        <w:t>《重庆市行政规范性文件管理办法》（重庆市人民政府令第329号）规定，经</w:t>
      </w:r>
      <w:r>
        <w:rPr>
          <w:rFonts w:hint="eastAsia" w:ascii="Times New Roman" w:hAnsi="Times New Roman" w:eastAsia="方正仿宋_GBK"/>
          <w:sz w:val="32"/>
          <w:szCs w:val="32"/>
          <w:lang w:val="en-US" w:eastAsia="zh-CN"/>
        </w:rPr>
        <w:t>2022</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25</w:t>
      </w:r>
      <w:r>
        <w:rPr>
          <w:rFonts w:ascii="Times New Roman" w:hAnsi="Times New Roman" w:eastAsia="方正仿宋_GBK"/>
          <w:sz w:val="32"/>
          <w:szCs w:val="32"/>
        </w:rPr>
        <w:t>日县政府第</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次常务会议</w:t>
      </w:r>
      <w:r>
        <w:rPr>
          <w:rFonts w:hint="eastAsia" w:ascii="Times New Roman" w:hAnsi="Times New Roman" w:eastAsia="方正仿宋_GBK"/>
          <w:sz w:val="32"/>
          <w:szCs w:val="32"/>
        </w:rPr>
        <w:t>审议通过</w:t>
      </w:r>
      <w:r>
        <w:rPr>
          <w:rFonts w:ascii="Times New Roman" w:hAnsi="Times New Roman" w:eastAsia="方正仿宋_GBK"/>
          <w:sz w:val="32"/>
          <w:szCs w:val="32"/>
        </w:rPr>
        <w:t>，</w:t>
      </w:r>
      <w:r>
        <w:rPr>
          <w:rFonts w:hint="eastAsia" w:ascii="Times New Roman" w:hAnsi="Times New Roman" w:eastAsia="方正仿宋_GBK"/>
          <w:sz w:val="32"/>
          <w:szCs w:val="32"/>
        </w:rPr>
        <w:t>决定</w:t>
      </w:r>
      <w:r>
        <w:rPr>
          <w:rFonts w:ascii="Times New Roman" w:hAnsi="Times New Roman" w:eastAsia="方正仿宋_GBK"/>
          <w:sz w:val="32"/>
          <w:szCs w:val="32"/>
        </w:rPr>
        <w:t>对</w:t>
      </w:r>
      <w:r>
        <w:rPr>
          <w:rFonts w:hint="eastAsia" w:ascii="Times New Roman" w:hAnsi="Times New Roman" w:eastAsia="方正仿宋_GBK"/>
          <w:sz w:val="32"/>
          <w:szCs w:val="32"/>
        </w:rPr>
        <w:t>《云阳县人民政府关于促进农产品加工业发展的实施意见》（</w:t>
      </w:r>
      <w:r>
        <w:rPr>
          <w:rFonts w:hint="default" w:ascii="Times New Roman" w:hAnsi="Times New Roman" w:eastAsia="方正仿宋_GBK" w:cs="Times New Roman"/>
          <w:sz w:val="32"/>
          <w:szCs w:val="32"/>
        </w:rPr>
        <w:t>云阳府发〔2019〕40号）</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件县政府规范性文件予以废</w:t>
      </w:r>
      <w:r>
        <w:rPr>
          <w:rFonts w:hint="default" w:ascii="Times New Roman" w:hAnsi="Times New Roman" w:eastAsia="方正仿宋_GBK" w:cs="Times New Roman"/>
          <w:sz w:val="32"/>
          <w:szCs w:val="32"/>
        </w:rPr>
        <w:t>止</w:t>
      </w:r>
      <w:r>
        <w:rPr>
          <w:rFonts w:hint="eastAsia" w:ascii="Times New Roman" w:hAnsi="Times New Roman" w:eastAsia="方正仿宋_GBK" w:cs="Times New Roman"/>
          <w:sz w:val="32"/>
          <w:szCs w:val="32"/>
          <w:lang w:eastAsia="zh-CN"/>
        </w:rPr>
        <w:t>。</w:t>
      </w:r>
    </w:p>
    <w:p>
      <w:pPr>
        <w:spacing w:line="578" w:lineRule="exact"/>
        <w:ind w:firstLine="645"/>
        <w:rPr>
          <w:rFonts w:ascii="方正仿宋_GBK" w:hAnsi="宋体" w:eastAsia="方正仿宋_GBK" w:cs="宋体"/>
          <w:kern w:val="0"/>
          <w:sz w:val="32"/>
          <w:szCs w:val="32"/>
        </w:rPr>
      </w:pPr>
      <w:r>
        <w:rPr>
          <w:rFonts w:hint="eastAsia" w:ascii="Times New Roman" w:hAnsi="Times New Roman" w:eastAsia="方正仿宋_GBK" w:cs="Times New Roman"/>
          <w:sz w:val="32"/>
          <w:szCs w:val="32"/>
          <w:lang w:val="en-US" w:eastAsia="zh-CN"/>
        </w:rPr>
        <w:t>本决定自公布之日起施行。</w:t>
      </w:r>
    </w:p>
    <w:p>
      <w:pPr>
        <w:spacing w:line="578" w:lineRule="exact"/>
        <w:ind w:firstLine="640" w:firstLineChars="200"/>
        <w:rPr>
          <w:rFonts w:hint="eastAsia" w:ascii="方正仿宋_GBK" w:hAnsi="宋体" w:eastAsia="方正仿宋_GBK" w:cs="宋体"/>
          <w:kern w:val="0"/>
          <w:sz w:val="32"/>
          <w:szCs w:val="32"/>
        </w:rPr>
      </w:pPr>
    </w:p>
    <w:p>
      <w:pPr>
        <w:spacing w:line="578" w:lineRule="exact"/>
        <w:ind w:firstLine="640" w:firstLineChars="200"/>
        <w:rPr>
          <w:rFonts w:ascii="Times New Roman" w:hAnsi="Times New Roman" w:eastAsia="方正仿宋_GBK"/>
          <w:kern w:val="0"/>
          <w:sz w:val="32"/>
          <w:szCs w:val="32"/>
        </w:rPr>
      </w:pPr>
      <w:r>
        <w:rPr>
          <w:rFonts w:hint="eastAsia" w:ascii="方正仿宋_GBK" w:hAnsi="宋体" w:eastAsia="方正仿宋_GBK" w:cs="宋体"/>
          <w:kern w:val="0"/>
          <w:sz w:val="32"/>
          <w:szCs w:val="32"/>
        </w:rPr>
        <w:t>附件：</w:t>
      </w:r>
      <w:r>
        <w:rPr>
          <w:rFonts w:ascii="Times New Roman" w:hAnsi="Times New Roman" w:eastAsia="方正仿宋_GBK"/>
          <w:kern w:val="0"/>
          <w:sz w:val="32"/>
          <w:szCs w:val="32"/>
        </w:rPr>
        <w:t>决定废止的县政府</w:t>
      </w:r>
      <w:r>
        <w:rPr>
          <w:rFonts w:hint="eastAsia" w:ascii="Times New Roman" w:hAnsi="Times New Roman" w:eastAsia="方正仿宋_GBK"/>
          <w:kern w:val="0"/>
          <w:sz w:val="32"/>
          <w:szCs w:val="32"/>
          <w:lang w:val="en-US" w:eastAsia="zh-CN"/>
        </w:rPr>
        <w:t>规范性</w:t>
      </w:r>
      <w:r>
        <w:rPr>
          <w:rFonts w:ascii="Times New Roman" w:hAnsi="Times New Roman" w:eastAsia="方正仿宋_GBK"/>
          <w:kern w:val="0"/>
          <w:sz w:val="32"/>
          <w:szCs w:val="32"/>
        </w:rPr>
        <w:t xml:space="preserve">文件目录                               </w:t>
      </w:r>
    </w:p>
    <w:p>
      <w:pPr>
        <w:spacing w:line="578" w:lineRule="exact"/>
        <w:rPr>
          <w:rFonts w:ascii="Times New Roman" w:hAnsi="Times New Roman" w:eastAsia="方正仿宋_GBK"/>
          <w:kern w:val="0"/>
          <w:sz w:val="32"/>
          <w:szCs w:val="32"/>
        </w:rPr>
      </w:pPr>
    </w:p>
    <w:p>
      <w:pPr>
        <w:spacing w:line="578" w:lineRule="exact"/>
        <w:ind w:firstLine="5024" w:firstLineChars="1570"/>
        <w:rPr>
          <w:rFonts w:ascii="Times New Roman" w:hAnsi="Times New Roman" w:eastAsia="方正仿宋_GBK"/>
          <w:kern w:val="0"/>
          <w:sz w:val="32"/>
          <w:szCs w:val="32"/>
        </w:rPr>
      </w:pPr>
      <w:r>
        <w:rPr>
          <w:rFonts w:ascii="Times New Roman" w:hAnsi="Times New Roman" w:eastAsia="方正仿宋_GBK"/>
          <w:kern w:val="0"/>
          <w:sz w:val="32"/>
          <w:szCs w:val="32"/>
        </w:rPr>
        <w:t xml:space="preserve"> 云阳县人民政府</w:t>
      </w:r>
    </w:p>
    <w:p>
      <w:pPr>
        <w:tabs>
          <w:tab w:val="left" w:pos="8200"/>
          <w:tab w:val="left" w:pos="8400"/>
        </w:tabs>
        <w:spacing w:line="578" w:lineRule="exact"/>
        <w:ind w:firstLine="128" w:firstLineChars="40"/>
        <w:rPr>
          <w:rFonts w:ascii="Times New Roman" w:hAnsi="Times New Roman" w:eastAsia="方正仿宋_GBK"/>
          <w:kern w:val="0"/>
          <w:sz w:val="32"/>
          <w:szCs w:val="32"/>
        </w:rPr>
      </w:pPr>
      <w:r>
        <w:rPr>
          <w:rFonts w:ascii="Times New Roman" w:hAnsi="Times New Roman" w:eastAsia="方正仿宋_GBK"/>
          <w:kern w:val="0"/>
          <w:sz w:val="32"/>
          <w:szCs w:val="32"/>
        </w:rPr>
        <w:t xml:space="preserve">                                    20</w:t>
      </w:r>
      <w:r>
        <w:rPr>
          <w:rFonts w:hint="eastAsia" w:ascii="Times New Roman" w:hAnsi="Times New Roman" w:eastAsia="方正仿宋_GBK"/>
          <w:kern w:val="0"/>
          <w:sz w:val="32"/>
          <w:szCs w:val="32"/>
          <w:lang w:val="en-US" w:eastAsia="zh-CN"/>
        </w:rPr>
        <w:t>22</w:t>
      </w:r>
      <w:r>
        <w:rPr>
          <w:rFonts w:ascii="Times New Roman" w:hAnsi="Times New Roman" w:eastAsia="方正仿宋_GBK"/>
          <w:kern w:val="0"/>
          <w:sz w:val="32"/>
          <w:szCs w:val="32"/>
        </w:rPr>
        <w:t>年</w:t>
      </w:r>
      <w:r>
        <w:rPr>
          <w:rFonts w:ascii="Times New Roman" w:hAnsi="Times New Roman" w:eastAsia="方正仿宋_GBK"/>
          <w:kern w:val="0"/>
          <w:sz w:val="32"/>
          <w:szCs w:val="32"/>
          <w:lang w:val="en-US"/>
        </w:rPr>
        <w:t>9</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8</w:t>
      </w:r>
      <w:r>
        <w:rPr>
          <w:rFonts w:ascii="Times New Roman" w:hAnsi="Times New Roman" w:eastAsia="方正仿宋_GBK"/>
          <w:kern w:val="0"/>
          <w:sz w:val="32"/>
          <w:szCs w:val="32"/>
        </w:rPr>
        <w:t>日</w:t>
      </w:r>
    </w:p>
    <w:p>
      <w:pPr>
        <w:spacing w:line="578" w:lineRule="exact"/>
        <w:ind w:firstLine="640" w:firstLineChars="200"/>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（此件公开发布）</w:t>
      </w:r>
    </w:p>
    <w:p>
      <w:pPr>
        <w:tabs>
          <w:tab w:val="left" w:pos="8190"/>
        </w:tabs>
        <w:spacing w:line="578" w:lineRule="exact"/>
        <w:rPr>
          <w:rFonts w:ascii="方正仿宋_GBK" w:hAnsi="宋体" w:eastAsia="方正仿宋_GBK" w:cs="宋体"/>
          <w:color w:val="000000"/>
          <w:kern w:val="0"/>
          <w:sz w:val="32"/>
          <w:szCs w:val="32"/>
        </w:rPr>
      </w:pPr>
    </w:p>
    <w:p>
      <w:pPr>
        <w:spacing w:line="578" w:lineRule="exact"/>
        <w:rPr>
          <w:rFonts w:ascii="方正仿宋_GBK" w:hAnsi="宋体" w:eastAsia="方正仿宋_GBK" w:cs="宋体"/>
          <w:color w:val="000000"/>
          <w:kern w:val="0"/>
          <w:sz w:val="32"/>
          <w:szCs w:val="32"/>
        </w:rPr>
      </w:pPr>
      <w:r>
        <w:rPr>
          <w:rFonts w:hint="eastAsia" w:ascii="方正黑体_GBK" w:hAnsi="宋体" w:eastAsia="方正黑体_GBK" w:cs="宋体"/>
          <w:color w:val="000000"/>
          <w:kern w:val="0"/>
          <w:sz w:val="32"/>
          <w:szCs w:val="32"/>
        </w:rPr>
        <w:t>附件</w:t>
      </w:r>
    </w:p>
    <w:p>
      <w:pPr>
        <w:spacing w:line="578" w:lineRule="exact"/>
        <w:jc w:val="center"/>
        <w:rPr>
          <w:rFonts w:hint="eastAsia" w:ascii="方正小标宋_GBK" w:hAnsi="宋体" w:eastAsia="方正小标宋_GBK" w:cs="宋体"/>
          <w:color w:val="000000"/>
          <w:kern w:val="0"/>
          <w:sz w:val="44"/>
          <w:szCs w:val="44"/>
        </w:rPr>
      </w:pPr>
    </w:p>
    <w:p>
      <w:pPr>
        <w:spacing w:line="72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决定废止的县政府规范性文件目录</w:t>
      </w:r>
    </w:p>
    <w:p>
      <w:pPr>
        <w:spacing w:line="578" w:lineRule="exact"/>
        <w:jc w:val="center"/>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（共</w:t>
      </w:r>
      <w:r>
        <w:rPr>
          <w:rFonts w:hint="default" w:ascii="Times New Roman" w:hAnsi="Times New Roman" w:eastAsia="方正楷体_GBK" w:cs="Times New Roman"/>
          <w:color w:val="000000"/>
          <w:kern w:val="0"/>
          <w:sz w:val="32"/>
          <w:szCs w:val="32"/>
          <w:lang w:val="en-US" w:eastAsia="zh-CN"/>
        </w:rPr>
        <w:t>1</w:t>
      </w:r>
      <w:r>
        <w:rPr>
          <w:rFonts w:hint="eastAsia" w:ascii="Times New Roman" w:hAnsi="Times New Roman" w:eastAsia="方正楷体_GBK" w:cs="Times New Roman"/>
          <w:color w:val="000000"/>
          <w:kern w:val="0"/>
          <w:sz w:val="32"/>
          <w:szCs w:val="32"/>
          <w:lang w:val="en-US" w:eastAsia="zh-CN"/>
        </w:rPr>
        <w:t>2</w:t>
      </w:r>
      <w:r>
        <w:rPr>
          <w:rFonts w:hint="eastAsia" w:ascii="方正楷体_GBK" w:hAnsi="方正楷体_GBK" w:eastAsia="方正楷体_GBK" w:cs="方正楷体_GBK"/>
          <w:color w:val="000000"/>
          <w:kern w:val="0"/>
          <w:sz w:val="32"/>
          <w:szCs w:val="32"/>
        </w:rPr>
        <w:t>件）</w:t>
      </w:r>
    </w:p>
    <w:p>
      <w:pPr>
        <w:spacing w:line="200" w:lineRule="exact"/>
        <w:jc w:val="center"/>
        <w:rPr>
          <w:rFonts w:ascii="方正仿宋_GBK" w:hAnsi="宋体" w:eastAsia="方正仿宋_GBK" w:cs="宋体"/>
          <w:color w:val="000000"/>
          <w:kern w:val="0"/>
          <w:sz w:val="32"/>
          <w:szCs w:val="32"/>
        </w:rPr>
      </w:pPr>
    </w:p>
    <w:tbl>
      <w:tblPr>
        <w:tblStyle w:val="8"/>
        <w:tblW w:w="9229" w:type="dxa"/>
        <w:jc w:val="center"/>
        <w:tblLayout w:type="fixed"/>
        <w:tblCellMar>
          <w:top w:w="15" w:type="dxa"/>
          <w:left w:w="15" w:type="dxa"/>
          <w:bottom w:w="15" w:type="dxa"/>
          <w:right w:w="15" w:type="dxa"/>
        </w:tblCellMar>
      </w:tblPr>
      <w:tblGrid>
        <w:gridCol w:w="606"/>
        <w:gridCol w:w="5718"/>
        <w:gridCol w:w="2905"/>
      </w:tblGrid>
      <w:tr>
        <w:tblPrEx>
          <w:tblCellMar>
            <w:top w:w="15" w:type="dxa"/>
            <w:left w:w="15" w:type="dxa"/>
            <w:bottom w:w="15" w:type="dxa"/>
            <w:right w:w="15" w:type="dxa"/>
          </w:tblCellMar>
        </w:tblPrEx>
        <w:trPr>
          <w:trHeight w:val="63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仿宋_GBK" w:eastAsia="方正黑体_GBK" w:cs="方正仿宋_GBK"/>
                <w:color w:val="000000"/>
                <w:kern w:val="0"/>
                <w:sz w:val="28"/>
                <w:szCs w:val="28"/>
              </w:rPr>
            </w:pPr>
            <w:r>
              <w:rPr>
                <w:rFonts w:hint="eastAsia" w:ascii="方正黑体_GBK" w:hAnsi="方正仿宋_GBK" w:eastAsia="方正黑体_GBK" w:cs="方正仿宋_GBK"/>
                <w:color w:val="000000"/>
                <w:kern w:val="0"/>
                <w:sz w:val="28"/>
                <w:szCs w:val="28"/>
              </w:rPr>
              <w:t>序号</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仿宋_GBK" w:eastAsia="方正黑体_GBK" w:cs="方正仿宋_GBK"/>
                <w:color w:val="000000"/>
                <w:kern w:val="0"/>
                <w:sz w:val="28"/>
                <w:szCs w:val="28"/>
              </w:rPr>
            </w:pPr>
            <w:r>
              <w:rPr>
                <w:rFonts w:hint="eastAsia" w:ascii="方正黑体_GBK" w:hAnsi="方正仿宋_GBK" w:eastAsia="方正黑体_GBK" w:cs="方正仿宋_GBK"/>
                <w:color w:val="000000"/>
                <w:kern w:val="0"/>
                <w:sz w:val="28"/>
                <w:szCs w:val="28"/>
              </w:rPr>
              <w:t>文件名称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仿宋_GBK" w:eastAsia="方正黑体_GBK" w:cs="方正仿宋_GBK"/>
                <w:color w:val="000000"/>
                <w:kern w:val="0"/>
                <w:sz w:val="28"/>
                <w:szCs w:val="28"/>
              </w:rPr>
            </w:pPr>
            <w:r>
              <w:rPr>
                <w:rFonts w:hint="eastAsia" w:ascii="方正黑体_GBK" w:hAnsi="方正仿宋_GBK" w:eastAsia="方正黑体_GBK" w:cs="方正仿宋_GBK"/>
                <w:color w:val="000000"/>
                <w:kern w:val="0"/>
                <w:sz w:val="28"/>
                <w:szCs w:val="28"/>
              </w:rPr>
              <w:t>文件文号</w:t>
            </w:r>
          </w:p>
        </w:tc>
      </w:tr>
      <w:tr>
        <w:tblPrEx>
          <w:tblCellMar>
            <w:top w:w="15" w:type="dxa"/>
            <w:left w:w="15" w:type="dxa"/>
            <w:bottom w:w="15" w:type="dxa"/>
            <w:right w:w="15" w:type="dxa"/>
          </w:tblCellMar>
        </w:tblPrEx>
        <w:trPr>
          <w:trHeight w:val="753"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eastAsia" w:ascii="Times New Roman" w:hAnsi="Times New Roman" w:eastAsia="方正书宋_GBK" w:cs="Times New Roman"/>
                <w:color w:val="000000"/>
                <w:kern w:val="0"/>
                <w:sz w:val="24"/>
                <w:szCs w:val="24"/>
                <w:lang w:val="en-US" w:eastAsia="zh-CN"/>
              </w:rPr>
              <w:t>1</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sz w:val="24"/>
                <w:szCs w:val="24"/>
                <w:lang w:eastAsia="zh-CN"/>
              </w:rPr>
            </w:pPr>
            <w:bookmarkStart w:id="0" w:name="_Hlk17445347"/>
            <w:r>
              <w:rPr>
                <w:rFonts w:hint="default" w:ascii="Times New Roman" w:hAnsi="Times New Roman" w:eastAsia="方正书宋_GBK" w:cs="Times New Roman"/>
                <w:sz w:val="24"/>
                <w:szCs w:val="24"/>
                <w:lang w:eastAsia="zh-CN"/>
              </w:rPr>
              <w:t>云阳县人民政府办公室关于印发云阳县职业技能</w:t>
            </w:r>
          </w:p>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sz w:val="24"/>
                <w:szCs w:val="24"/>
                <w:lang w:eastAsia="zh-CN"/>
              </w:rPr>
              <w:t>提升行动实施方案（</w:t>
            </w:r>
            <w:r>
              <w:rPr>
                <w:rFonts w:hint="default" w:ascii="Times New Roman" w:hAnsi="Times New Roman" w:eastAsia="方正书宋_GBK" w:cs="Times New Roman"/>
                <w:sz w:val="24"/>
                <w:szCs w:val="24"/>
                <w:lang w:val="en-US" w:eastAsia="zh-CN"/>
              </w:rPr>
              <w:t>2019</w:t>
            </w:r>
            <w:r>
              <w:rPr>
                <w:rFonts w:hint="eastAsia" w:ascii="Times New Roman" w:hAnsi="Times New Roman" w:eastAsia="方正书宋_GBK" w:cs="Times New Roman"/>
                <w:sz w:val="24"/>
                <w:szCs w:val="24"/>
                <w:lang w:val="en-US" w:eastAsia="zh-CN"/>
              </w:rPr>
              <w:t>—</w:t>
            </w:r>
            <w:r>
              <w:rPr>
                <w:rFonts w:hint="default" w:ascii="Times New Roman" w:hAnsi="Times New Roman" w:eastAsia="方正书宋_GBK" w:cs="Times New Roman"/>
                <w:sz w:val="24"/>
                <w:szCs w:val="24"/>
                <w:lang w:val="en-US" w:eastAsia="zh-CN"/>
              </w:rPr>
              <w:t>2021年</w:t>
            </w:r>
            <w:r>
              <w:rPr>
                <w:rFonts w:hint="default" w:ascii="Times New Roman" w:hAnsi="Times New Roman" w:eastAsia="方正书宋_GBK" w:cs="Times New Roman"/>
                <w:sz w:val="24"/>
                <w:szCs w:val="24"/>
                <w:lang w:eastAsia="zh-CN"/>
              </w:rPr>
              <w:t>）的通知</w:t>
            </w:r>
            <w:bookmarkEnd w:id="0"/>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sz w:val="24"/>
                <w:szCs w:val="24"/>
                <w:lang w:eastAsia="zh-CN"/>
              </w:rPr>
              <w:t>云阳府办发〔2019〕88号</w:t>
            </w:r>
          </w:p>
        </w:tc>
      </w:tr>
      <w:tr>
        <w:tblPrEx>
          <w:tblCellMar>
            <w:top w:w="15" w:type="dxa"/>
            <w:left w:w="15" w:type="dxa"/>
            <w:bottom w:w="15" w:type="dxa"/>
            <w:right w:w="15" w:type="dxa"/>
          </w:tblCellMar>
        </w:tblPrEx>
        <w:trPr>
          <w:trHeight w:val="737"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eastAsia" w:ascii="Times New Roman" w:hAnsi="Times New Roman" w:eastAsia="方正书宋_GBK" w:cs="Times New Roman"/>
                <w:color w:val="000000"/>
                <w:kern w:val="0"/>
                <w:sz w:val="24"/>
                <w:szCs w:val="24"/>
                <w:lang w:val="en-US" w:eastAsia="zh-CN"/>
              </w:rPr>
              <w:t>2</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color w:val="000000"/>
                <w:kern w:val="0"/>
                <w:sz w:val="24"/>
                <w:szCs w:val="24"/>
              </w:rPr>
              <w:t>云阳县人民政府关于进一步加强工贸企业安全生产</w:t>
            </w:r>
          </w:p>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color w:val="000000"/>
                <w:kern w:val="0"/>
                <w:sz w:val="24"/>
                <w:szCs w:val="24"/>
              </w:rPr>
              <w:t>工作的意见</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color w:val="000000"/>
                <w:kern w:val="0"/>
                <w:sz w:val="24"/>
                <w:szCs w:val="24"/>
              </w:rPr>
              <w:t>云阳府</w:t>
            </w:r>
            <w:bookmarkStart w:id="1" w:name="_GoBack"/>
            <w:bookmarkEnd w:id="1"/>
            <w:r>
              <w:rPr>
                <w:rFonts w:hint="eastAsia" w:ascii="Times New Roman" w:hAnsi="Times New Roman" w:eastAsia="方正书宋_GBK" w:cs="Times New Roman"/>
                <w:color w:val="000000"/>
                <w:kern w:val="0"/>
                <w:sz w:val="24"/>
                <w:szCs w:val="24"/>
                <w:lang w:val="en-US" w:eastAsia="zh-CN"/>
              </w:rPr>
              <w:t>发</w:t>
            </w:r>
            <w:r>
              <w:rPr>
                <w:rFonts w:hint="default" w:ascii="Times New Roman" w:hAnsi="Times New Roman" w:eastAsia="方正书宋_GBK" w:cs="Times New Roman"/>
                <w:color w:val="000000"/>
                <w:kern w:val="0"/>
                <w:sz w:val="24"/>
                <w:szCs w:val="24"/>
              </w:rPr>
              <w:t>〔2014〕40号</w:t>
            </w:r>
          </w:p>
        </w:tc>
      </w:tr>
      <w:tr>
        <w:tblPrEx>
          <w:tblCellMar>
            <w:top w:w="15" w:type="dxa"/>
            <w:left w:w="15" w:type="dxa"/>
            <w:bottom w:w="15" w:type="dxa"/>
            <w:right w:w="15" w:type="dxa"/>
          </w:tblCellMar>
        </w:tblPrEx>
        <w:trPr>
          <w:trHeight w:val="786"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eastAsia" w:ascii="Times New Roman" w:hAnsi="Times New Roman" w:eastAsia="方正书宋_GBK" w:cs="Times New Roman"/>
                <w:color w:val="000000"/>
                <w:kern w:val="0"/>
                <w:sz w:val="24"/>
                <w:szCs w:val="24"/>
                <w:lang w:val="en-US" w:eastAsia="zh-CN"/>
              </w:rPr>
              <w:t>3</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color w:val="000000"/>
                <w:kern w:val="0"/>
                <w:sz w:val="24"/>
                <w:szCs w:val="24"/>
              </w:rPr>
              <w:t>云阳县人民政府办公室关于进一步规范安全生产</w:t>
            </w:r>
          </w:p>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color w:val="000000"/>
                <w:kern w:val="0"/>
                <w:sz w:val="24"/>
                <w:szCs w:val="24"/>
              </w:rPr>
              <w:t>委托执法的实施意见</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color w:val="000000"/>
                <w:kern w:val="0"/>
                <w:sz w:val="24"/>
                <w:szCs w:val="24"/>
              </w:rPr>
              <w:t>云阳府办发〔2012〕83号</w:t>
            </w:r>
          </w:p>
        </w:tc>
      </w:tr>
      <w:tr>
        <w:tblPrEx>
          <w:tblCellMar>
            <w:top w:w="15" w:type="dxa"/>
            <w:left w:w="15" w:type="dxa"/>
            <w:bottom w:w="15" w:type="dxa"/>
            <w:right w:w="15" w:type="dxa"/>
          </w:tblCellMar>
        </w:tblPrEx>
        <w:trPr>
          <w:trHeight w:val="754"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Times New Roman" w:hAnsi="Times New Roman" w:eastAsia="方正书宋_GBK" w:cs="Times New Roman"/>
                <w:color w:val="000000"/>
                <w:kern w:val="0"/>
                <w:sz w:val="24"/>
                <w:szCs w:val="24"/>
                <w:lang w:val="en-US" w:eastAsia="zh-CN"/>
              </w:rPr>
            </w:pPr>
            <w:r>
              <w:rPr>
                <w:rFonts w:hint="eastAsia" w:ascii="Times New Roman" w:hAnsi="Times New Roman" w:eastAsia="方正书宋_GBK" w:cs="Times New Roman"/>
                <w:color w:val="000000"/>
                <w:kern w:val="0"/>
                <w:sz w:val="24"/>
                <w:szCs w:val="24"/>
                <w:lang w:val="en-US" w:eastAsia="zh-CN"/>
              </w:rPr>
              <w:t>4</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Times New Roman" w:hAnsi="Times New Roman" w:eastAsia="方正书宋_GBK" w:cs="Times New Roman"/>
                <w:sz w:val="24"/>
                <w:szCs w:val="24"/>
                <w:vertAlign w:val="baseline"/>
                <w:lang w:eastAsia="zh-CN"/>
              </w:rPr>
            </w:pPr>
            <w:r>
              <w:rPr>
                <w:rFonts w:hint="default" w:ascii="Times New Roman" w:hAnsi="Times New Roman" w:eastAsia="方正书宋_GBK" w:cs="Times New Roman"/>
                <w:sz w:val="24"/>
                <w:szCs w:val="24"/>
                <w:vertAlign w:val="baseline"/>
                <w:lang w:eastAsia="zh-CN"/>
              </w:rPr>
              <w:t>云阳县人民政府办公室关于印发《云阳县妇女</w:t>
            </w:r>
          </w:p>
          <w:p>
            <w:pPr>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sz w:val="24"/>
                <w:szCs w:val="24"/>
                <w:vertAlign w:val="baseline"/>
                <w:lang w:eastAsia="zh-CN"/>
              </w:rPr>
              <w:t>发展规划》和《云阳县儿童发展规划》的通知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sz w:val="24"/>
                <w:szCs w:val="24"/>
                <w:vertAlign w:val="baseline"/>
                <w:lang w:val="en-US" w:eastAsia="zh-CN"/>
              </w:rPr>
              <w:t>云阳府办发〔2012〕273号</w:t>
            </w:r>
          </w:p>
        </w:tc>
      </w:tr>
      <w:tr>
        <w:tblPrEx>
          <w:tblCellMar>
            <w:top w:w="15" w:type="dxa"/>
            <w:left w:w="15" w:type="dxa"/>
            <w:bottom w:w="15" w:type="dxa"/>
            <w:right w:w="15" w:type="dxa"/>
          </w:tblCellMar>
        </w:tblPrEx>
        <w:trPr>
          <w:trHeight w:val="803"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Times New Roman" w:hAnsi="Times New Roman" w:eastAsia="方正书宋_GBK" w:cs="Times New Roman"/>
                <w:color w:val="000000"/>
                <w:kern w:val="0"/>
                <w:sz w:val="24"/>
                <w:szCs w:val="24"/>
                <w:lang w:val="en-US" w:eastAsia="zh-CN"/>
              </w:rPr>
            </w:pPr>
            <w:r>
              <w:rPr>
                <w:rFonts w:hint="eastAsia" w:ascii="Times New Roman" w:hAnsi="Times New Roman" w:eastAsia="方正书宋_GBK" w:cs="Times New Roman"/>
                <w:color w:val="000000"/>
                <w:kern w:val="0"/>
                <w:sz w:val="24"/>
                <w:szCs w:val="24"/>
                <w:lang w:val="en-US" w:eastAsia="zh-CN"/>
              </w:rPr>
              <w:t>5</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Times New Roman" w:hAnsi="Times New Roman" w:eastAsia="方正书宋_GBK" w:cs="Times New Roman"/>
                <w:sz w:val="24"/>
                <w:szCs w:val="24"/>
                <w:vertAlign w:val="baseline"/>
                <w:lang w:eastAsia="zh-CN"/>
              </w:rPr>
            </w:pPr>
            <w:r>
              <w:rPr>
                <w:rFonts w:hint="default" w:ascii="Times New Roman" w:hAnsi="Times New Roman" w:eastAsia="方正书宋_GBK" w:cs="Times New Roman"/>
                <w:sz w:val="24"/>
                <w:szCs w:val="24"/>
                <w:vertAlign w:val="baseline"/>
                <w:lang w:eastAsia="zh-CN"/>
              </w:rPr>
              <w:t>云阳县人民政府办公室关于印发云阳县危险化学品</w:t>
            </w:r>
          </w:p>
          <w:p>
            <w:pPr>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sz w:val="24"/>
                <w:szCs w:val="24"/>
                <w:vertAlign w:val="baseline"/>
                <w:lang w:eastAsia="zh-CN"/>
              </w:rPr>
              <w:t>安全综合治理实施方案的通知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sz w:val="24"/>
                <w:szCs w:val="24"/>
                <w:vertAlign w:val="baseline"/>
                <w:lang w:val="en-US" w:eastAsia="zh-CN"/>
              </w:rPr>
              <w:t>云阳府办发〔2017〕53号</w:t>
            </w:r>
          </w:p>
        </w:tc>
      </w:tr>
      <w:tr>
        <w:tblPrEx>
          <w:tblCellMar>
            <w:top w:w="15" w:type="dxa"/>
            <w:left w:w="15" w:type="dxa"/>
            <w:bottom w:w="15" w:type="dxa"/>
            <w:right w:w="15" w:type="dxa"/>
          </w:tblCellMar>
        </w:tblPrEx>
        <w:trPr>
          <w:trHeight w:val="63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Times New Roman" w:hAnsi="Times New Roman" w:eastAsia="方正书宋_GBK" w:cs="Times New Roman"/>
                <w:color w:val="000000"/>
                <w:kern w:val="0"/>
                <w:sz w:val="24"/>
                <w:szCs w:val="24"/>
                <w:lang w:val="en-US" w:eastAsia="zh-CN"/>
              </w:rPr>
            </w:pPr>
            <w:r>
              <w:rPr>
                <w:rFonts w:hint="eastAsia" w:ascii="Times New Roman" w:hAnsi="Times New Roman" w:eastAsia="方正书宋_GBK" w:cs="Times New Roman"/>
                <w:color w:val="000000"/>
                <w:kern w:val="0"/>
                <w:sz w:val="24"/>
                <w:szCs w:val="24"/>
                <w:lang w:val="en-US" w:eastAsia="zh-CN"/>
              </w:rPr>
              <w:t>6</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sz w:val="24"/>
                <w:szCs w:val="24"/>
                <w:vertAlign w:val="baseline"/>
                <w:lang w:eastAsia="zh-CN"/>
              </w:rPr>
              <w:t>云阳县人民政府办公室关于印发云阳县应急避难场所建设实施方案的通知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方正书宋_GBK" w:cs="Times New Roman"/>
                <w:color w:val="000000"/>
                <w:kern w:val="0"/>
                <w:sz w:val="24"/>
                <w:szCs w:val="24"/>
              </w:rPr>
            </w:pPr>
            <w:r>
              <w:rPr>
                <w:rFonts w:hint="default" w:ascii="Times New Roman" w:hAnsi="Times New Roman" w:eastAsia="方正书宋_GBK" w:cs="Times New Roman"/>
                <w:sz w:val="24"/>
                <w:szCs w:val="24"/>
                <w:vertAlign w:val="baseline"/>
                <w:lang w:val="en-US" w:eastAsia="zh-CN"/>
              </w:rPr>
              <w:t>云阳府办发〔2010〕346号</w:t>
            </w:r>
          </w:p>
        </w:tc>
      </w:tr>
      <w:tr>
        <w:tblPrEx>
          <w:tblCellMar>
            <w:top w:w="15" w:type="dxa"/>
            <w:left w:w="15" w:type="dxa"/>
            <w:bottom w:w="15" w:type="dxa"/>
            <w:right w:w="15" w:type="dxa"/>
          </w:tblCellMar>
        </w:tblPrEx>
        <w:trPr>
          <w:trHeight w:val="63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Times New Roman" w:hAnsi="Times New Roman" w:eastAsia="方正书宋_GBK" w:cs="Times New Roman"/>
                <w:color w:val="000000"/>
                <w:kern w:val="0"/>
                <w:sz w:val="24"/>
                <w:szCs w:val="24"/>
                <w:lang w:val="en-US" w:eastAsia="zh-CN"/>
              </w:rPr>
            </w:pPr>
            <w:r>
              <w:rPr>
                <w:rFonts w:hint="eastAsia" w:ascii="Times New Roman" w:hAnsi="Times New Roman" w:eastAsia="方正书宋_GBK" w:cs="Times New Roman"/>
                <w:color w:val="000000"/>
                <w:kern w:val="0"/>
                <w:sz w:val="24"/>
                <w:szCs w:val="24"/>
                <w:lang w:val="en-US" w:eastAsia="zh-CN"/>
              </w:rPr>
              <w:t>7</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default" w:ascii="Times New Roman" w:hAnsi="Times New Roman" w:eastAsia="方正书宋_GBK" w:cs="Times New Roman"/>
                <w:kern w:val="0"/>
                <w:sz w:val="24"/>
                <w:szCs w:val="24"/>
                <w:lang w:eastAsia="zh-CN"/>
              </w:rPr>
            </w:pPr>
            <w:r>
              <w:rPr>
                <w:rFonts w:hint="default" w:ascii="Times New Roman" w:hAnsi="Times New Roman" w:eastAsia="方正书宋_GBK" w:cs="Times New Roman"/>
                <w:kern w:val="0"/>
                <w:sz w:val="24"/>
                <w:szCs w:val="24"/>
                <w:lang w:eastAsia="zh-CN"/>
              </w:rPr>
              <w:t>云阳县人民政府关于促进农产品加工业发展的</w:t>
            </w:r>
          </w:p>
          <w:p>
            <w:pPr>
              <w:widowControl/>
              <w:spacing w:line="320" w:lineRule="exact"/>
              <w:jc w:val="center"/>
              <w:rPr>
                <w:rFonts w:hint="default" w:ascii="Times New Roman" w:hAnsi="Times New Roman" w:eastAsia="方正书宋_GBK" w:cs="Times New Roman"/>
                <w:sz w:val="24"/>
                <w:szCs w:val="24"/>
                <w:vertAlign w:val="baseline"/>
                <w:lang w:eastAsia="zh-CN"/>
              </w:rPr>
            </w:pPr>
            <w:r>
              <w:rPr>
                <w:rFonts w:hint="default" w:ascii="Times New Roman" w:hAnsi="Times New Roman" w:eastAsia="方正书宋_GBK" w:cs="Times New Roman"/>
                <w:kern w:val="0"/>
                <w:sz w:val="24"/>
                <w:szCs w:val="24"/>
                <w:lang w:eastAsia="zh-CN"/>
              </w:rPr>
              <w:t>实施意见</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方正书宋_GBK" w:cs="Times New Roman"/>
                <w:sz w:val="24"/>
                <w:szCs w:val="24"/>
                <w:vertAlign w:val="baseline"/>
                <w:lang w:val="en-US" w:eastAsia="zh-CN"/>
              </w:rPr>
            </w:pPr>
            <w:r>
              <w:rPr>
                <w:rFonts w:hint="default" w:ascii="Times New Roman" w:hAnsi="Times New Roman" w:eastAsia="方正书宋_GBK" w:cs="Times New Roman"/>
                <w:kern w:val="0"/>
                <w:sz w:val="24"/>
                <w:szCs w:val="24"/>
                <w:lang w:eastAsia="zh-CN"/>
              </w:rPr>
              <w:t>云阳府发〔2019〕40号</w:t>
            </w:r>
          </w:p>
        </w:tc>
      </w:tr>
      <w:tr>
        <w:tblPrEx>
          <w:tblCellMar>
            <w:top w:w="15" w:type="dxa"/>
            <w:left w:w="15" w:type="dxa"/>
            <w:bottom w:w="15" w:type="dxa"/>
            <w:right w:w="15" w:type="dxa"/>
          </w:tblCellMar>
        </w:tblPrEx>
        <w:trPr>
          <w:trHeight w:val="63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lang w:val="en-US" w:eastAsia="zh-CN"/>
              </w:rPr>
            </w:pPr>
            <w:r>
              <w:rPr>
                <w:rFonts w:hint="eastAsia" w:ascii="Times New Roman" w:hAnsi="Times New Roman" w:eastAsia="方正书宋_GBK" w:cs="Times New Roman"/>
                <w:color w:val="000000"/>
                <w:kern w:val="0"/>
                <w:sz w:val="24"/>
                <w:szCs w:val="24"/>
                <w:lang w:val="en-US" w:eastAsia="zh-CN"/>
              </w:rPr>
              <w:t>8</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default" w:ascii="Times New Roman" w:hAnsi="Times New Roman" w:eastAsia="方正书宋_GBK" w:cs="Times New Roman"/>
                <w:kern w:val="0"/>
                <w:sz w:val="24"/>
                <w:szCs w:val="24"/>
                <w:lang w:eastAsia="zh-CN"/>
              </w:rPr>
            </w:pPr>
            <w:r>
              <w:rPr>
                <w:rFonts w:hint="eastAsia" w:ascii="Times New Roman" w:hAnsi="Times New Roman" w:eastAsia="方正书宋_GBK" w:cs="宋体"/>
                <w:kern w:val="0"/>
                <w:sz w:val="24"/>
                <w:szCs w:val="24"/>
              </w:rPr>
              <w:t>云阳县人民政府办公室转发县残联等部门和单位关于推进残疾人社会保障体系和服务体系建设的实施意见</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方正书宋_GBK" w:cs="Times New Roman"/>
                <w:kern w:val="0"/>
                <w:sz w:val="24"/>
                <w:szCs w:val="24"/>
                <w:lang w:eastAsia="zh-CN"/>
              </w:rPr>
            </w:pPr>
            <w:r>
              <w:rPr>
                <w:rFonts w:hint="eastAsia" w:ascii="Times New Roman" w:hAnsi="Times New Roman" w:eastAsia="方正书宋_GBK" w:cs="宋体"/>
                <w:kern w:val="0"/>
                <w:sz w:val="24"/>
                <w:szCs w:val="24"/>
              </w:rPr>
              <w:t>云阳府办发〔2011〕338号</w:t>
            </w:r>
          </w:p>
        </w:tc>
      </w:tr>
      <w:tr>
        <w:tblPrEx>
          <w:tblCellMar>
            <w:top w:w="15" w:type="dxa"/>
            <w:left w:w="15" w:type="dxa"/>
            <w:bottom w:w="15" w:type="dxa"/>
            <w:right w:w="15" w:type="dxa"/>
          </w:tblCellMar>
        </w:tblPrEx>
        <w:trPr>
          <w:trHeight w:val="63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lang w:val="en-US" w:eastAsia="zh-CN"/>
              </w:rPr>
            </w:pPr>
            <w:r>
              <w:rPr>
                <w:rFonts w:hint="eastAsia" w:ascii="Times New Roman" w:hAnsi="Times New Roman" w:eastAsia="方正书宋_GBK" w:cs="Times New Roman"/>
                <w:color w:val="000000"/>
                <w:kern w:val="0"/>
                <w:sz w:val="24"/>
                <w:szCs w:val="24"/>
                <w:lang w:val="en-US" w:eastAsia="zh-CN"/>
              </w:rPr>
              <w:t>9</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default" w:ascii="Times New Roman" w:hAnsi="Times New Roman" w:eastAsia="方正书宋_GBK" w:cs="Times New Roman"/>
                <w:kern w:val="0"/>
                <w:sz w:val="24"/>
                <w:szCs w:val="24"/>
                <w:lang w:eastAsia="zh-CN"/>
              </w:rPr>
            </w:pPr>
            <w:r>
              <w:rPr>
                <w:rFonts w:hint="eastAsia" w:ascii="Times New Roman" w:hAnsi="Times New Roman" w:eastAsia="方正书宋_GBK" w:cs="宋体"/>
                <w:color w:val="000000"/>
                <w:kern w:val="0"/>
                <w:sz w:val="24"/>
                <w:szCs w:val="24"/>
              </w:rPr>
              <w:t>云阳县人民政府关于印发云阳县“十三五”加快残疾人小康进程规划的通知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方正书宋_GBK" w:cs="Times New Roman"/>
                <w:kern w:val="0"/>
                <w:sz w:val="24"/>
                <w:szCs w:val="24"/>
                <w:lang w:eastAsia="zh-CN"/>
              </w:rPr>
            </w:pPr>
            <w:r>
              <w:rPr>
                <w:rFonts w:hint="eastAsia" w:ascii="Times New Roman" w:hAnsi="Times New Roman" w:eastAsia="方正书宋_GBK" w:cs="宋体"/>
                <w:color w:val="000000"/>
                <w:kern w:val="0"/>
                <w:sz w:val="24"/>
                <w:szCs w:val="24"/>
              </w:rPr>
              <w:t>云阳府发〔2017〕27号</w:t>
            </w:r>
          </w:p>
        </w:tc>
      </w:tr>
      <w:tr>
        <w:tblPrEx>
          <w:tblCellMar>
            <w:top w:w="15" w:type="dxa"/>
            <w:left w:w="15" w:type="dxa"/>
            <w:bottom w:w="15" w:type="dxa"/>
            <w:right w:w="15" w:type="dxa"/>
          </w:tblCellMar>
        </w:tblPrEx>
        <w:trPr>
          <w:trHeight w:val="63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lang w:val="en-US" w:eastAsia="zh-CN"/>
              </w:rPr>
            </w:pPr>
            <w:r>
              <w:rPr>
                <w:rFonts w:hint="eastAsia" w:ascii="Times New Roman" w:hAnsi="Times New Roman" w:eastAsia="方正书宋_GBK" w:cs="Times New Roman"/>
                <w:color w:val="000000"/>
                <w:kern w:val="0"/>
                <w:sz w:val="24"/>
                <w:szCs w:val="24"/>
                <w:lang w:val="en-US" w:eastAsia="zh-CN"/>
              </w:rPr>
              <w:t>10</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default" w:ascii="Times New Roman" w:hAnsi="Times New Roman" w:eastAsia="方正书宋_GBK" w:cs="Times New Roman"/>
                <w:kern w:val="0"/>
                <w:sz w:val="24"/>
                <w:szCs w:val="24"/>
                <w:lang w:eastAsia="zh-CN"/>
              </w:rPr>
            </w:pPr>
            <w:r>
              <w:rPr>
                <w:rFonts w:hint="eastAsia" w:ascii="Times New Roman" w:hAnsi="Times New Roman" w:eastAsia="方正书宋_GBK" w:cs="宋体"/>
                <w:color w:val="000000"/>
                <w:kern w:val="0"/>
                <w:sz w:val="24"/>
                <w:szCs w:val="24"/>
              </w:rPr>
              <w:t>云阳县人民政府办公室关于印发云阳县残疾预防行动实施方案（2016—2020年）的通知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方正书宋_GBK" w:cs="Times New Roman"/>
                <w:kern w:val="0"/>
                <w:sz w:val="24"/>
                <w:szCs w:val="24"/>
                <w:lang w:eastAsia="zh-CN"/>
              </w:rPr>
            </w:pPr>
            <w:r>
              <w:rPr>
                <w:rFonts w:hint="eastAsia" w:ascii="Times New Roman" w:hAnsi="Times New Roman" w:eastAsia="方正书宋_GBK" w:cs="宋体"/>
                <w:color w:val="000000"/>
                <w:kern w:val="0"/>
                <w:sz w:val="24"/>
                <w:szCs w:val="24"/>
              </w:rPr>
              <w:t>云阳府办发〔2017〕158号</w:t>
            </w:r>
          </w:p>
        </w:tc>
      </w:tr>
      <w:tr>
        <w:tblPrEx>
          <w:tblCellMar>
            <w:top w:w="15" w:type="dxa"/>
            <w:left w:w="15" w:type="dxa"/>
            <w:bottom w:w="15" w:type="dxa"/>
            <w:right w:w="15" w:type="dxa"/>
          </w:tblCellMar>
        </w:tblPrEx>
        <w:trPr>
          <w:trHeight w:val="63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lang w:val="en-US" w:eastAsia="zh-CN"/>
              </w:rPr>
            </w:pPr>
            <w:r>
              <w:rPr>
                <w:rFonts w:hint="eastAsia" w:ascii="Times New Roman" w:hAnsi="Times New Roman" w:eastAsia="方正书宋_GBK" w:cs="Times New Roman"/>
                <w:color w:val="000000"/>
                <w:kern w:val="0"/>
                <w:sz w:val="24"/>
                <w:szCs w:val="24"/>
                <w:lang w:val="en-US" w:eastAsia="zh-CN"/>
              </w:rPr>
              <w:t>11</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default" w:ascii="Times New Roman" w:hAnsi="Times New Roman" w:eastAsia="方正书宋_GBK" w:cs="Times New Roman"/>
                <w:kern w:val="0"/>
                <w:sz w:val="24"/>
                <w:szCs w:val="24"/>
                <w:lang w:eastAsia="zh-CN"/>
              </w:rPr>
            </w:pPr>
            <w:r>
              <w:rPr>
                <w:rFonts w:hint="default" w:ascii="Times New Roman" w:hAnsi="Times New Roman" w:eastAsia="方正书宋_GBK" w:cs="Times New Roman"/>
                <w:sz w:val="24"/>
                <w:szCs w:val="24"/>
                <w:lang w:eastAsia="zh-CN"/>
              </w:rPr>
              <w:t>云阳县人民政府关于进一步加强和规范国有建设用地供应管理工作的通知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方正书宋_GBK" w:cs="Times New Roman"/>
                <w:kern w:val="0"/>
                <w:sz w:val="24"/>
                <w:szCs w:val="24"/>
                <w:lang w:eastAsia="zh-CN"/>
              </w:rPr>
            </w:pPr>
            <w:r>
              <w:rPr>
                <w:rFonts w:hint="default" w:ascii="Times New Roman" w:hAnsi="Times New Roman" w:eastAsia="方正书宋_GBK" w:cs="Times New Roman"/>
                <w:sz w:val="24"/>
                <w:szCs w:val="24"/>
                <w:lang w:eastAsia="zh-CN"/>
              </w:rPr>
              <w:t>云阳府发〔2014〕10号</w:t>
            </w:r>
          </w:p>
        </w:tc>
      </w:tr>
      <w:tr>
        <w:tblPrEx>
          <w:tblCellMar>
            <w:top w:w="15" w:type="dxa"/>
            <w:left w:w="15" w:type="dxa"/>
            <w:bottom w:w="15" w:type="dxa"/>
            <w:right w:w="15" w:type="dxa"/>
          </w:tblCellMar>
        </w:tblPrEx>
        <w:trPr>
          <w:trHeight w:val="630" w:hRule="atLeast"/>
          <w:jc w:val="center"/>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书宋_GBK" w:cs="Times New Roman"/>
                <w:color w:val="000000"/>
                <w:kern w:val="0"/>
                <w:sz w:val="24"/>
                <w:szCs w:val="24"/>
                <w:lang w:val="en-US" w:eastAsia="zh-CN"/>
              </w:rPr>
            </w:pPr>
            <w:r>
              <w:rPr>
                <w:rFonts w:hint="eastAsia" w:ascii="Times New Roman" w:hAnsi="Times New Roman" w:eastAsia="方正书宋_GBK" w:cs="Times New Roman"/>
                <w:color w:val="000000"/>
                <w:kern w:val="0"/>
                <w:sz w:val="24"/>
                <w:szCs w:val="24"/>
                <w:lang w:val="en-US" w:eastAsia="zh-CN"/>
              </w:rPr>
              <w:t>12</w:t>
            </w:r>
          </w:p>
        </w:tc>
        <w:tc>
          <w:tcPr>
            <w:tcW w:w="57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Times New Roman" w:hAnsi="Times New Roman" w:eastAsia="方正书宋_GBK" w:cs="方正仿宋_GBK"/>
                <w:kern w:val="2"/>
                <w:sz w:val="24"/>
                <w:szCs w:val="24"/>
                <w:lang w:val="en-US" w:eastAsia="zh-CN" w:bidi="ar-SA"/>
              </w:rPr>
            </w:pPr>
            <w:r>
              <w:rPr>
                <w:rFonts w:hint="eastAsia" w:ascii="Times New Roman" w:hAnsi="Times New Roman" w:eastAsia="方正书宋_GBK" w:cs="方正仿宋_GBK"/>
                <w:kern w:val="2"/>
                <w:sz w:val="24"/>
                <w:szCs w:val="24"/>
                <w:lang w:val="en-US" w:eastAsia="zh-CN" w:bidi="ar-SA"/>
              </w:rPr>
              <w:t>云阳县人民政府办公室关于印发云阳县大面积停电</w:t>
            </w:r>
          </w:p>
          <w:p>
            <w:pPr>
              <w:widowControl/>
              <w:spacing w:line="320" w:lineRule="exact"/>
              <w:jc w:val="center"/>
              <w:rPr>
                <w:rFonts w:hint="default" w:ascii="Times New Roman" w:hAnsi="Times New Roman" w:eastAsia="方正书宋_GBK" w:cs="Times New Roman"/>
                <w:sz w:val="24"/>
                <w:szCs w:val="24"/>
                <w:lang w:eastAsia="zh-CN"/>
              </w:rPr>
            </w:pPr>
            <w:r>
              <w:rPr>
                <w:rFonts w:hint="eastAsia" w:ascii="Times New Roman" w:hAnsi="Times New Roman" w:eastAsia="方正书宋_GBK" w:cs="方正仿宋_GBK"/>
                <w:kern w:val="2"/>
                <w:sz w:val="24"/>
                <w:szCs w:val="24"/>
                <w:lang w:val="en-US" w:eastAsia="zh-CN" w:bidi="ar-SA"/>
              </w:rPr>
              <w:t>事件应急预案的通知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方正书宋_GBK" w:cs="Times New Roman"/>
                <w:sz w:val="24"/>
                <w:szCs w:val="24"/>
                <w:lang w:eastAsia="zh-CN"/>
              </w:rPr>
            </w:pPr>
            <w:r>
              <w:rPr>
                <w:rFonts w:hint="default" w:ascii="Times New Roman" w:hAnsi="Times New Roman" w:eastAsia="方正书宋_GBK" w:cs="Times New Roman"/>
                <w:sz w:val="24"/>
                <w:szCs w:val="24"/>
                <w:lang w:val="en-US" w:eastAsia="zh-CN"/>
              </w:rPr>
              <w:t>云阳府办发〔2017〕46号</w:t>
            </w:r>
          </w:p>
        </w:tc>
      </w:tr>
    </w:tbl>
    <w:p>
      <w:pPr>
        <w:spacing w:line="578" w:lineRule="exact"/>
        <w:rPr>
          <w:rFonts w:ascii="方正仿宋_GBK" w:hAnsi="宋体" w:eastAsia="方正仿宋_GBK" w:cs="宋体"/>
          <w:color w:val="000000"/>
          <w:kern w:val="0"/>
          <w:sz w:val="32"/>
          <w:szCs w:val="32"/>
        </w:rPr>
      </w:pPr>
    </w:p>
    <w:p>
      <w:pPr>
        <w:spacing w:line="578" w:lineRule="exact"/>
        <w:rPr>
          <w:rFonts w:ascii="方正仿宋_GBK" w:hAnsi="宋体" w:eastAsia="方正仿宋_GBK" w:cs="宋体"/>
          <w:color w:val="000000"/>
          <w:kern w:val="0"/>
          <w:sz w:val="32"/>
          <w:szCs w:val="32"/>
        </w:rPr>
      </w:pPr>
    </w:p>
    <w:p>
      <w:pPr>
        <w:spacing w:line="578" w:lineRule="exact"/>
        <w:rPr>
          <w:rFonts w:ascii="方正仿宋_GBK" w:hAnsi="宋体" w:eastAsia="方正仿宋_GBK" w:cs="宋体"/>
          <w:color w:val="000000"/>
          <w:kern w:val="0"/>
          <w:sz w:val="32"/>
          <w:szCs w:val="32"/>
        </w:rPr>
      </w:pPr>
    </w:p>
    <w:p>
      <w:pPr>
        <w:spacing w:line="578" w:lineRule="exact"/>
        <w:rPr>
          <w:rFonts w:ascii="方正仿宋_GBK" w:hAnsi="宋体" w:eastAsia="方正仿宋_GBK" w:cs="宋体"/>
          <w:color w:val="000000"/>
          <w:kern w:val="0"/>
          <w:sz w:val="32"/>
          <w:szCs w:val="32"/>
        </w:rPr>
      </w:pPr>
    </w:p>
    <w:p>
      <w:pPr>
        <w:spacing w:line="180" w:lineRule="exact"/>
        <w:rPr>
          <w:rFonts w:ascii="方正仿宋_GBK" w:hAnsi="宋体" w:eastAsia="方正仿宋_GBK" w:cs="宋体"/>
          <w:color w:val="000000"/>
          <w:kern w:val="0"/>
          <w:sz w:val="32"/>
          <w:szCs w:val="32"/>
        </w:rPr>
      </w:pPr>
    </w:p>
    <w:p/>
    <w:p/>
    <w:p/>
    <w:p/>
    <w:p/>
    <w:p/>
    <w:p/>
    <w:p/>
    <w:p/>
    <w:p/>
    <w:p/>
    <w:p/>
    <w:p/>
    <w:p/>
    <w:p/>
    <w:p/>
    <w:p/>
    <w:p/>
    <w:p>
      <w:pPr>
        <w:bidi w:val="0"/>
      </w:pPr>
    </w:p>
    <w:p>
      <w:pPr>
        <w:bidi w:val="0"/>
      </w:pPr>
    </w:p>
    <w:p/>
    <w:p>
      <w:pPr>
        <w:bidi w:val="0"/>
      </w:pPr>
    </w:p>
    <w:p/>
    <w:p>
      <w:pPr>
        <w:bidi w:val="0"/>
      </w:pPr>
    </w:p>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
      <w:pPr>
        <w:bidi w:val="0"/>
      </w:pPr>
    </w:p>
    <w:p>
      <w:pPr>
        <w:pBdr>
          <w:top w:val="single" w:color="auto" w:sz="12" w:space="1"/>
        </w:pBdr>
        <w:spacing w:line="578" w:lineRule="exact"/>
        <w:rPr>
          <w:rFonts w:ascii="方正仿宋_GBK" w:eastAsia="方正仿宋_GBK"/>
          <w:sz w:val="28"/>
          <w:szCs w:val="28"/>
        </w:rPr>
      </w:pPr>
      <w:r>
        <w:rPr>
          <w:rFonts w:hint="eastAsia" w:ascii="方正仿宋_GBK" w:eastAsia="方正仿宋_GBK"/>
          <w:sz w:val="32"/>
          <w:szCs w:val="32"/>
        </w:rPr>
        <w:t xml:space="preserve"> </w:t>
      </w:r>
      <w:r>
        <w:rPr>
          <w:rFonts w:hint="eastAsia" w:ascii="方正仿宋_GBK" w:eastAsia="方正仿宋_GBK"/>
          <w:sz w:val="28"/>
          <w:szCs w:val="28"/>
        </w:rPr>
        <w:t xml:space="preserve"> 抄送：县委各部门，县人大常委会办公室，县政协办公室，</w:t>
      </w:r>
      <w:r>
        <w:rPr>
          <w:rFonts w:hint="eastAsia" w:eastAsia="方正仿宋_GBK"/>
          <w:sz w:val="28"/>
          <w:szCs w:val="28"/>
        </w:rPr>
        <w:t>县监委，</w:t>
      </w:r>
    </w:p>
    <w:p>
      <w:pPr>
        <w:pBdr>
          <w:top w:val="single" w:color="auto" w:sz="12" w:space="1"/>
        </w:pBdr>
        <w:spacing w:line="578" w:lineRule="exact"/>
        <w:ind w:firstLine="980" w:firstLineChars="350"/>
        <w:rPr>
          <w:rFonts w:ascii="方正仿宋_GBK" w:eastAsia="方正仿宋_GBK"/>
          <w:sz w:val="28"/>
          <w:szCs w:val="28"/>
        </w:rPr>
      </w:pPr>
      <w:r>
        <w:rPr>
          <w:rFonts w:hint="eastAsia" w:ascii="方正仿宋_GBK" w:eastAsia="方正仿宋_GBK"/>
          <w:sz w:val="28"/>
          <w:szCs w:val="28"/>
        </w:rPr>
        <w:t xml:space="preserve"> 县法院，县检察院，县人武部，各人民团体。</w:t>
      </w:r>
    </w:p>
    <w:p>
      <w:pPr>
        <w:pBdr>
          <w:top w:val="single" w:color="auto" w:sz="6" w:space="1"/>
          <w:bottom w:val="single" w:color="auto" w:sz="12" w:space="1"/>
        </w:pBdr>
        <w:spacing w:line="578" w:lineRule="exact"/>
        <w:rPr>
          <w:rFonts w:hint="eastAsia"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28"/>
          <w:szCs w:val="28"/>
        </w:rPr>
        <w:t xml:space="preserve"> 云阳县人民政府办公室           </w:t>
      </w:r>
      <w:r>
        <w:rPr>
          <w:rFonts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日印发</w:t>
      </w: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05pt;height:0.15pt;width:442.25pt;z-index:251659264;mso-width-relative:page;mso-height-relative:page;" filled="f" stroked="t" coordsize="21600,21600" o:gfxdata="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48M7v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重庆市云阳县人民政府办公室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711200</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56pt;height:0pt;width:442.55pt;z-index:251661312;mso-width-relative:page;mso-height-relative:page;" filled="f" stroked="t" coordsize="21600,21600" o:gfxdata="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C93P1AAAAAkB&#10;AAAPAAAAAAAAAAEAIAAAACIAAABkcnMvZG93bnJldi54bWxQSwECFAAUAAAACACHTuJAJWN2S+YB&#10;AACyAwAADgAAAAAAAAABACAAAAAj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重庆市云阳县行政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TNiMDc1YzBlMjY4MDIwZDFiNGQzNjQ0NGI5M2QifQ=="/>
  </w:docVars>
  <w:rsids>
    <w:rsidRoot w:val="00172A27"/>
    <w:rsid w:val="019E71BD"/>
    <w:rsid w:val="01E93D58"/>
    <w:rsid w:val="04B679C3"/>
    <w:rsid w:val="054A7F8E"/>
    <w:rsid w:val="05F07036"/>
    <w:rsid w:val="06E00104"/>
    <w:rsid w:val="080F63D8"/>
    <w:rsid w:val="09341458"/>
    <w:rsid w:val="098254C2"/>
    <w:rsid w:val="0A766EDE"/>
    <w:rsid w:val="0AD64BE8"/>
    <w:rsid w:val="0B0912D7"/>
    <w:rsid w:val="0B8C20DC"/>
    <w:rsid w:val="0D08498F"/>
    <w:rsid w:val="0E025194"/>
    <w:rsid w:val="0EEF0855"/>
    <w:rsid w:val="109C1C78"/>
    <w:rsid w:val="11DB7C71"/>
    <w:rsid w:val="152D2DCA"/>
    <w:rsid w:val="187168EA"/>
    <w:rsid w:val="196673CA"/>
    <w:rsid w:val="1CF734C9"/>
    <w:rsid w:val="1DEC284C"/>
    <w:rsid w:val="1E6523AC"/>
    <w:rsid w:val="1F0B04EB"/>
    <w:rsid w:val="22440422"/>
    <w:rsid w:val="22BB4BBB"/>
    <w:rsid w:val="25EB1AF4"/>
    <w:rsid w:val="2DD05FE1"/>
    <w:rsid w:val="2EAE3447"/>
    <w:rsid w:val="31A15F24"/>
    <w:rsid w:val="32521A58"/>
    <w:rsid w:val="36FB1DF0"/>
    <w:rsid w:val="395347B5"/>
    <w:rsid w:val="39A232A0"/>
    <w:rsid w:val="39E745AA"/>
    <w:rsid w:val="3B5A6BBB"/>
    <w:rsid w:val="3CA154E3"/>
    <w:rsid w:val="3D6D7DA6"/>
    <w:rsid w:val="3EDA13A6"/>
    <w:rsid w:val="3FF56C14"/>
    <w:rsid w:val="417B75E9"/>
    <w:rsid w:val="42430A63"/>
    <w:rsid w:val="42F058B7"/>
    <w:rsid w:val="436109F6"/>
    <w:rsid w:val="441A38D4"/>
    <w:rsid w:val="4504239D"/>
    <w:rsid w:val="45580206"/>
    <w:rsid w:val="4BC77339"/>
    <w:rsid w:val="4C9236C5"/>
    <w:rsid w:val="4E250A85"/>
    <w:rsid w:val="4FFD4925"/>
    <w:rsid w:val="505C172E"/>
    <w:rsid w:val="506405EA"/>
    <w:rsid w:val="52F46F0B"/>
    <w:rsid w:val="532B6A10"/>
    <w:rsid w:val="539E4E99"/>
    <w:rsid w:val="53D8014D"/>
    <w:rsid w:val="550C209A"/>
    <w:rsid w:val="554170BD"/>
    <w:rsid w:val="55E064E0"/>
    <w:rsid w:val="572C6D10"/>
    <w:rsid w:val="5DC34279"/>
    <w:rsid w:val="5E2104CC"/>
    <w:rsid w:val="5FCD688E"/>
    <w:rsid w:val="5FF9BDAA"/>
    <w:rsid w:val="608816D1"/>
    <w:rsid w:val="60EF4E7F"/>
    <w:rsid w:val="648B0A32"/>
    <w:rsid w:val="658F6764"/>
    <w:rsid w:val="665233C1"/>
    <w:rsid w:val="672B68E2"/>
    <w:rsid w:val="67455C98"/>
    <w:rsid w:val="67977CF6"/>
    <w:rsid w:val="69AC0D42"/>
    <w:rsid w:val="6AD9688B"/>
    <w:rsid w:val="6B4849B1"/>
    <w:rsid w:val="6B68303F"/>
    <w:rsid w:val="6D0E3F22"/>
    <w:rsid w:val="70333536"/>
    <w:rsid w:val="744E4660"/>
    <w:rsid w:val="753355A2"/>
    <w:rsid w:val="759F1C61"/>
    <w:rsid w:val="769F2DE8"/>
    <w:rsid w:val="76FDEB7C"/>
    <w:rsid w:val="799E536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模板二级标题"/>
    <w:basedOn w:val="14"/>
    <w:qFormat/>
    <w:uiPriority w:val="0"/>
    <w:pPr>
      <w:outlineLvl w:val="1"/>
    </w:pPr>
    <w:rPr>
      <w:rFonts w:ascii="方正楷体_GBK" w:hAnsi="方正楷体_GBK" w:eastAsia="方正楷体_GBK"/>
    </w:rPr>
  </w:style>
  <w:style w:type="paragraph" w:customStyle="1" w:styleId="14">
    <w:name w:val="模板正文"/>
    <w:basedOn w:val="1"/>
    <w:qFormat/>
    <w:uiPriority w:val="0"/>
    <w:pPr>
      <w:spacing w:line="560" w:lineRule="exact"/>
      <w:ind w:firstLine="640" w:firstLineChars="200"/>
    </w:pPr>
    <w:rPr>
      <w:rFonts w:ascii="Times New Roman" w:hAnsi="Times New Roman" w:eastAsia="方正仿宋_GBK" w:cs="Times New Roman"/>
      <w:sz w:val="32"/>
      <w:szCs w:val="32"/>
    </w:rPr>
  </w:style>
  <w:style w:type="character" w:customStyle="1" w:styleId="15">
    <w:name w:val="font01"/>
    <w:qFormat/>
    <w:uiPriority w:val="0"/>
    <w:rPr>
      <w:rFonts w:hint="eastAsia" w:ascii="仿宋" w:hAnsi="仿宋" w:eastAsia="仿宋" w:cs="仿宋"/>
      <w:color w:val="000000"/>
      <w:sz w:val="24"/>
      <w:szCs w:val="24"/>
      <w:u w:val="none"/>
    </w:rPr>
  </w:style>
  <w:style w:type="paragraph" w:customStyle="1" w:styleId="16">
    <w:name w:val="表格（小四）"/>
    <w:qFormat/>
    <w:uiPriority w:val="0"/>
    <w:pPr>
      <w:spacing w:line="320" w:lineRule="exact"/>
      <w:jc w:val="center"/>
    </w:pPr>
    <w:rPr>
      <w:rFonts w:ascii="Times New Roman" w:hAnsi="Times New Roman" w:eastAsia="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855</Words>
  <Characters>944</Characters>
  <Lines>1</Lines>
  <Paragraphs>1</Paragraphs>
  <TotalTime>0</TotalTime>
  <ScaleCrop>false</ScaleCrop>
  <LinksUpToDate>false</LinksUpToDate>
  <CharactersWithSpaces>1039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WPS_1567561634</cp:lastModifiedBy>
  <cp:lastPrinted>2022-06-06T16:09:00Z</cp:lastPrinted>
  <dcterms:modified xsi:type="dcterms:W3CDTF">2022-09-13T08:48:36Z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6D4C0942762449ED848D7CB762E7F4B8</vt:lpwstr>
  </property>
</Properties>
</file>