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F707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2C7807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408319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云阳县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经济和信息化委员会</w:t>
      </w:r>
    </w:p>
    <w:p w14:paraId="0879A84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264"/>
          <w:kern w:val="0"/>
          <w:sz w:val="44"/>
          <w:szCs w:val="44"/>
          <w:fitText w:val="5280" w:id="45881693"/>
          <w:lang w:val="en-US" w:eastAsia="zh-CN"/>
        </w:rPr>
        <w:t>云阳县财政</w:t>
      </w:r>
      <w:r>
        <w:rPr>
          <w:rFonts w:hint="eastAsia" w:ascii="方正小标宋_GBK" w:hAnsi="方正小标宋_GBK" w:eastAsia="方正小标宋_GBK" w:cs="方正小标宋_GBK"/>
          <w:spacing w:val="0"/>
          <w:kern w:val="0"/>
          <w:sz w:val="44"/>
          <w:szCs w:val="44"/>
          <w:fitText w:val="5280" w:id="45881693"/>
          <w:lang w:val="en-US" w:eastAsia="zh-CN"/>
        </w:rPr>
        <w:t>局</w:t>
      </w:r>
    </w:p>
    <w:p w14:paraId="2E6792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center"/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zh-CN" w:eastAsia="zh-CN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关于印发《云阳县推动工业经济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zh-CN" w:eastAsia="zh-CN"/>
        </w:rPr>
        <w:t>高质量发展</w:t>
      </w:r>
    </w:p>
    <w:p w14:paraId="0218145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扶持办法（试行）》的通知</w:t>
      </w:r>
    </w:p>
    <w:p w14:paraId="1E4613C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ascii="Times New Roman" w:hAnsi="Times New Roman" w:eastAsia="方正仿宋_GBK" w:cs="仿宋"/>
          <w:sz w:val="32"/>
          <w:szCs w:val="31"/>
        </w:rPr>
      </w:pPr>
      <w:r>
        <w:rPr>
          <w:rFonts w:hint="eastAsia" w:ascii="Times New Roman" w:hAnsi="Times New Roman" w:eastAsia="方正仿宋_GBK" w:cs="仿宋"/>
          <w:sz w:val="32"/>
          <w:szCs w:val="31"/>
        </w:rPr>
        <w:t>云阳</w:t>
      </w:r>
      <w:r>
        <w:rPr>
          <w:rFonts w:hint="eastAsia" w:ascii="Times New Roman" w:hAnsi="Times New Roman" w:eastAsia="方正仿宋_GBK" w:cs="仿宋"/>
          <w:sz w:val="32"/>
          <w:szCs w:val="31"/>
          <w:lang w:val="en-US" w:eastAsia="zh-CN"/>
        </w:rPr>
        <w:t>经信规范</w:t>
      </w:r>
      <w:r>
        <w:rPr>
          <w:rFonts w:hint="eastAsia" w:ascii="Times New Roman" w:hAnsi="Times New Roman" w:eastAsia="方正仿宋_GBK" w:cs="仿宋"/>
          <w:sz w:val="32"/>
          <w:szCs w:val="31"/>
        </w:rPr>
        <w:t>〔20</w:t>
      </w:r>
      <w:r>
        <w:rPr>
          <w:rFonts w:hint="eastAsia" w:ascii="Times New Roman" w:hAnsi="Times New Roman" w:eastAsia="方正仿宋_GBK" w:cs="仿宋"/>
          <w:sz w:val="32"/>
          <w:szCs w:val="31"/>
          <w:lang w:val="en-US" w:eastAsia="zh-CN"/>
        </w:rPr>
        <w:t>25</w:t>
      </w:r>
      <w:r>
        <w:rPr>
          <w:rFonts w:hint="eastAsia" w:ascii="Times New Roman" w:hAnsi="Times New Roman" w:eastAsia="方正仿宋_GBK" w:cs="仿宋"/>
          <w:sz w:val="32"/>
          <w:szCs w:val="31"/>
        </w:rPr>
        <w:t>〕1号</w:t>
      </w:r>
    </w:p>
    <w:p w14:paraId="4E59185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仿宋"/>
          <w:sz w:val="32"/>
          <w:szCs w:val="31"/>
        </w:rPr>
      </w:pPr>
    </w:p>
    <w:p w14:paraId="2F8FD6C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各乡镇人民政府、街道办事处，县政府各部门，有关单位，各工业企业：</w:t>
      </w:r>
    </w:p>
    <w:p w14:paraId="0B6267D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仿宋"/>
          <w:sz w:val="32"/>
          <w:szCs w:val="31"/>
        </w:rPr>
      </w:pPr>
      <w:r>
        <w:rPr>
          <w:rFonts w:hint="eastAsia" w:eastAsia="方正仿宋_GBK"/>
          <w:sz w:val="32"/>
          <w:szCs w:val="32"/>
        </w:rPr>
        <w:t>为持续增强工业对县域经济的支撑作用，推动全县工业经济高质量发展，加快建设云阳现代化产业体系，按照县政府工作部署，经县政府同意，现将制定的《云阳县推动工业经济高质量发展扶持办法（试行）》印发给你们，请认真贯彻执行。</w:t>
      </w:r>
    </w:p>
    <w:p w14:paraId="43484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方正仿宋_GBK"/>
          <w:w w:val="90"/>
          <w:sz w:val="32"/>
          <w:szCs w:val="32"/>
          <w:highlight w:val="none"/>
          <w:lang w:val="en-US" w:eastAsia="zh-CN"/>
        </w:rPr>
      </w:pPr>
    </w:p>
    <w:p w14:paraId="07E2E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方正仿宋_GBK"/>
          <w:w w:val="90"/>
          <w:sz w:val="32"/>
          <w:szCs w:val="32"/>
          <w:highlight w:val="none"/>
          <w:lang w:val="en-US" w:eastAsia="zh-CN"/>
        </w:rPr>
      </w:pPr>
    </w:p>
    <w:p w14:paraId="3B2E5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160" w:firstLineChars="1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云阳县经济和信息化委员会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　　</w:t>
      </w:r>
    </w:p>
    <w:p w14:paraId="2EEDE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云阳县财政局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　　</w:t>
      </w:r>
    </w:p>
    <w:p w14:paraId="625BF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0" w:firstLineChars="1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2025年10月28日</w:t>
      </w:r>
    </w:p>
    <w:p w14:paraId="36153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（此件公开发布）</w:t>
      </w:r>
    </w:p>
    <w:p w14:paraId="6046ECC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420" w:rightChars="200"/>
        <w:jc w:val="right"/>
        <w:textAlignment w:val="auto"/>
        <w:rPr>
          <w:rFonts w:hint="eastAsia" w:ascii="Times New Roman" w:hAnsi="Times New Roman" w:eastAsia="方正仿宋_GBK" w:cs="仿宋"/>
          <w:sz w:val="32"/>
          <w:szCs w:val="31"/>
        </w:rPr>
      </w:pPr>
    </w:p>
    <w:p w14:paraId="13CAF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</w:pPr>
      <w:bookmarkStart w:id="0" w:name="_GoBack"/>
    </w:p>
    <w:p w14:paraId="52BD2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云阳县推动工业经济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val="zh-CN"/>
        </w:rPr>
        <w:t>高质量发展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扶持办法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val="en-US" w:eastAsia="zh-CN"/>
        </w:rPr>
        <w:t>试行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eastAsia="zh-CN"/>
        </w:rPr>
        <w:t>）</w:t>
      </w:r>
    </w:p>
    <w:p w14:paraId="033D83C1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26D4E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auto"/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 w:bidi="ar-SA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24"/>
          <w:lang w:val="en-US" w:eastAsia="zh-CN" w:bidi="ar-SA"/>
        </w:rPr>
        <w:t>第一章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24"/>
          <w:lang w:val="en-US" w:eastAsia="zh-CN" w:bidi="ar-SA"/>
        </w:rPr>
        <w:t xml:space="preserve"> </w:t>
      </w:r>
      <w:r>
        <w:rPr>
          <w:rFonts w:ascii="Times New Roman" w:hAnsi="Times New Roman" w:eastAsia="方正黑体_GBK" w:cs="Times New Roman"/>
          <w:color w:val="000000"/>
          <w:sz w:val="32"/>
          <w:szCs w:val="24"/>
          <w:lang w:val="en-US" w:eastAsia="zh-CN" w:bidi="ar-SA"/>
        </w:rPr>
        <w:t xml:space="preserve"> 总则</w:t>
      </w:r>
    </w:p>
    <w:p w14:paraId="7EB20D7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566" w:firstLineChars="177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第一条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为提振企业发展信心，促进有效投资稳增长，强化科技创新驱动，推动全县工业经济高质量发展，加快构建云阳现代化产业体系，特制定本办法。</w:t>
      </w:r>
    </w:p>
    <w:p w14:paraId="473B599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600" w:lineRule="exact"/>
        <w:ind w:firstLine="0" w:firstLineChars="0"/>
        <w:jc w:val="center"/>
        <w:textAlignment w:val="auto"/>
        <w:rPr>
          <w:rFonts w:ascii="Times New Roman" w:hAnsi="Times New Roman" w:eastAsia="方正黑体_GBK" w:cs="Times New Roman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第二章</w:t>
      </w: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企业壮大奖励</w:t>
      </w:r>
    </w:p>
    <w:p w14:paraId="1A3EC8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  <w:u w:val="singl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第二条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对新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升规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入库</w:t>
      </w:r>
      <w:r>
        <w:rPr>
          <w:rFonts w:ascii="Times New Roman" w:hAnsi="Times New Roman" w:eastAsia="方正仿宋_GBK" w:cs="Times New Roman"/>
          <w:sz w:val="32"/>
        </w:rPr>
        <w:t>并依法纳税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的规模以上工业企业，</w:t>
      </w:r>
      <w:r>
        <w:rPr>
          <w:rFonts w:ascii="Times New Roman" w:hAnsi="Times New Roman" w:eastAsia="方正仿宋_GBK" w:cs="Times New Roman"/>
          <w:sz w:val="32"/>
        </w:rPr>
        <w:t>给予一次性奖励1</w:t>
      </w:r>
      <w:r>
        <w:rPr>
          <w:rFonts w:hint="eastAsia" w:ascii="Times New Roman" w:hAnsi="Times New Roman" w:eastAsia="方正仿宋_GBK" w:cs="Times New Roman"/>
          <w:sz w:val="32"/>
        </w:rPr>
        <w:t>5</w:t>
      </w:r>
      <w:r>
        <w:rPr>
          <w:rFonts w:ascii="Times New Roman" w:hAnsi="Times New Roman" w:eastAsia="方正仿宋_GBK" w:cs="Times New Roman"/>
          <w:sz w:val="32"/>
        </w:rPr>
        <w:t>万元</w:t>
      </w:r>
      <w:r>
        <w:rPr>
          <w:rFonts w:hint="eastAsia" w:ascii="Times New Roman" w:hAnsi="Times New Roman" w:eastAsia="方正仿宋_GBK" w:cs="Times New Roman"/>
          <w:sz w:val="32"/>
        </w:rPr>
        <w:t>。</w:t>
      </w:r>
    </w:p>
    <w:p w14:paraId="3C1C0D7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第三条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 对新认定的市级专精特新中小企业、瞪羚企业，分别给予一次性奖励10万元、30万元。</w:t>
      </w:r>
    </w:p>
    <w:p w14:paraId="43A82F3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第四条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对新认定的市级独角兽企业、潜在独角兽企业，给予市级奖励50%的县级配套奖励。</w:t>
      </w:r>
    </w:p>
    <w:p w14:paraId="3D19037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第五条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对获批国家“小巨人”、制造业单项冠军的企业，给予市级奖励50%的县级配套奖励。</w:t>
      </w:r>
    </w:p>
    <w:p w14:paraId="56C8DD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600" w:lineRule="exact"/>
        <w:ind w:firstLine="0" w:firstLineChars="0"/>
        <w:jc w:val="center"/>
        <w:textAlignment w:val="auto"/>
        <w:rPr>
          <w:rFonts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第三章  扩产升级奖励</w:t>
      </w:r>
    </w:p>
    <w:p w14:paraId="3D7CA62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highlight w:val="yellow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第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六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条  </w:t>
      </w:r>
      <w:r>
        <w:rPr>
          <w:rFonts w:ascii="Times New Roman" w:hAnsi="Times New Roman" w:eastAsia="方正仿宋_GBK" w:cs="Times New Roman"/>
          <w:sz w:val="32"/>
        </w:rPr>
        <w:t>对</w:t>
      </w:r>
      <w:r>
        <w:rPr>
          <w:rFonts w:hint="eastAsia" w:ascii="Times New Roman" w:hAnsi="Times New Roman" w:eastAsia="方正仿宋_GBK" w:cs="Times New Roman"/>
          <w:sz w:val="32"/>
        </w:rPr>
        <w:t>新认定的市级先进级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、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基础级智能工厂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数字化车间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所在企业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</w:rPr>
        <w:t>分别给予一次性奖励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</w:rPr>
        <w:t>0万元、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z w:val="32"/>
        </w:rPr>
        <w:t>万元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。</w:t>
      </w:r>
    </w:p>
    <w:p w14:paraId="6309AF7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color w:val="0C0C0C"/>
          <w:kern w:val="2"/>
          <w:sz w:val="31"/>
          <w:szCs w:val="31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 xml:space="preserve">第七条  </w:t>
      </w:r>
      <w:r>
        <w:rPr>
          <w:rFonts w:ascii="Times New Roman" w:hAnsi="Times New Roman" w:eastAsia="方正仿宋_GBK" w:cs="Times New Roman"/>
          <w:color w:val="0C0C0C"/>
          <w:kern w:val="2"/>
          <w:sz w:val="31"/>
          <w:szCs w:val="31"/>
          <w:shd w:val="clear" w:color="auto" w:fill="FFFFFF"/>
          <w:lang w:val="en-US" w:eastAsia="zh-CN" w:bidi="ar-SA"/>
        </w:rPr>
        <w:t>支持制造业企业技改扩能，对制造业企业实施新增设备（含工业软件）投资200万元（不含增值税）及以上</w:t>
      </w:r>
      <w:r>
        <w:rPr>
          <w:rFonts w:hint="eastAsia" w:ascii="Times New Roman" w:hAnsi="Times New Roman" w:eastAsia="方正仿宋_GBK" w:cs="Times New Roman"/>
          <w:color w:val="0C0C0C"/>
          <w:kern w:val="2"/>
          <w:sz w:val="31"/>
          <w:szCs w:val="31"/>
          <w:shd w:val="clear" w:color="auto" w:fill="FFFFFF"/>
          <w:lang w:val="en-US" w:eastAsia="zh-CN" w:bidi="ar-SA"/>
        </w:rPr>
        <w:t>的</w:t>
      </w:r>
      <w:r>
        <w:rPr>
          <w:rFonts w:ascii="Times New Roman" w:hAnsi="Times New Roman" w:eastAsia="方正仿宋_GBK" w:cs="Times New Roman"/>
          <w:color w:val="0C0C0C"/>
          <w:kern w:val="2"/>
          <w:sz w:val="31"/>
          <w:szCs w:val="31"/>
          <w:shd w:val="clear" w:color="auto" w:fill="FFFFFF"/>
          <w:lang w:val="en-US" w:eastAsia="zh-CN" w:bidi="ar-SA"/>
        </w:rPr>
        <w:t>技改扩能项目，项目完成后按照不高于设备（含工业软件）投资额的10%给予补助，单个项目最高不超过100万元</w:t>
      </w:r>
      <w:r>
        <w:rPr>
          <w:rFonts w:hint="eastAsia" w:ascii="Times New Roman" w:hAnsi="Times New Roman" w:eastAsia="方正仿宋_GBK" w:cs="Times New Roman"/>
          <w:color w:val="0C0C0C"/>
          <w:kern w:val="2"/>
          <w:sz w:val="31"/>
          <w:szCs w:val="31"/>
          <w:shd w:val="clear" w:color="auto" w:fill="FFFFFF"/>
          <w:lang w:val="en-US" w:eastAsia="zh-CN" w:bidi="ar-SA"/>
        </w:rPr>
        <w:t>（不同时享受其他投资类政策）。</w:t>
      </w:r>
    </w:p>
    <w:p w14:paraId="7F2CEA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highlight w:val="yellow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第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八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条 </w:t>
      </w:r>
      <w:r>
        <w:rPr>
          <w:rFonts w:hint="eastAsia" w:ascii="Times New Roman" w:hAnsi="Times New Roman" w:eastAsia="方正仿宋_GBK" w:cs="Times New Roman"/>
          <w:sz w:val="32"/>
        </w:rPr>
        <w:t xml:space="preserve"> 新认定的国家级绿色工厂、绿色供应链示范企业、能效领跑者、水效领跑者给予一次性奖励30万元。对新认定的市级绿色工厂、绿色供应链示范企业、能效领跑者、水效领跑者给予一次性奖励10万元。</w:t>
      </w:r>
    </w:p>
    <w:p w14:paraId="48369A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auto"/>
        <w:rPr>
          <w:rFonts w:ascii="Times New Roman" w:hAnsi="Times New Roman" w:eastAsia="方正楷体_GBK" w:cs="Times New Roman"/>
          <w:sz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第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章  科技创新奖励</w:t>
      </w:r>
    </w:p>
    <w:p w14:paraId="7811342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楷体_GBK" w:cs="Times New Roman"/>
          <w:sz w:val="32"/>
        </w:rPr>
        <w:t>第</w:t>
      </w:r>
      <w:r>
        <w:rPr>
          <w:rFonts w:hint="eastAsia" w:ascii="Times New Roman" w:hAnsi="Times New Roman" w:eastAsia="方正楷体_GBK" w:cs="Times New Roman"/>
          <w:sz w:val="32"/>
          <w:lang w:val="en-US" w:eastAsia="zh-CN"/>
        </w:rPr>
        <w:t>九</w:t>
      </w:r>
      <w:r>
        <w:rPr>
          <w:rFonts w:ascii="Times New Roman" w:hAnsi="Times New Roman" w:eastAsia="方正楷体_GBK" w:cs="Times New Roman"/>
          <w:sz w:val="32"/>
        </w:rPr>
        <w:t>条</w:t>
      </w:r>
      <w:r>
        <w:rPr>
          <w:rFonts w:ascii="Times New Roman" w:hAnsi="Times New Roman" w:eastAsia="方正仿宋_GBK" w:cs="Times New Roman"/>
          <w:sz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</w:rPr>
        <w:t xml:space="preserve"> </w:t>
      </w:r>
      <w:r>
        <w:rPr>
          <w:rFonts w:ascii="Times New Roman" w:hAnsi="Times New Roman" w:eastAsia="方正仿宋_GBK" w:cs="Times New Roman"/>
          <w:sz w:val="32"/>
        </w:rPr>
        <w:t>对新认定的市级企业技术中心、重点实验室、工程研究中心、技术创新中心等科技创新平台给予一次性奖励30万元，同级不同部门认定的不重复享受。对新认定的国家级企业技术中心、重点实验室、工程研究中心、技术创新中心等科技创新平台给予一次性奖励100万元。</w:t>
      </w:r>
    </w:p>
    <w:p w14:paraId="2AF0A99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lang w:eastAsia="zh-CN"/>
        </w:rPr>
      </w:pPr>
      <w:r>
        <w:rPr>
          <w:rFonts w:ascii="Times New Roman" w:hAnsi="Times New Roman" w:eastAsia="方正楷体_GBK" w:cs="Times New Roman"/>
          <w:sz w:val="32"/>
        </w:rPr>
        <w:t>第十条</w:t>
      </w:r>
      <w:r>
        <w:rPr>
          <w:rFonts w:hint="eastAsia" w:ascii="Times New Roman" w:hAnsi="Times New Roman" w:eastAsia="方正楷体_GBK" w:cs="Times New Roman"/>
          <w:sz w:val="32"/>
        </w:rPr>
        <w:t xml:space="preserve">  </w:t>
      </w:r>
      <w:r>
        <w:rPr>
          <w:rFonts w:ascii="Times New Roman" w:hAnsi="Times New Roman" w:eastAsia="方正仿宋_GBK" w:cs="Times New Roman"/>
          <w:kern w:val="0"/>
          <w:sz w:val="32"/>
        </w:rPr>
        <w:t>对引进的国家级科研院所，除给予一次性建设补助50万元外，每年根据其科研运营经费的10%给予不超过50万元的运营补助。对引进的市级科研院所，除给予一次性建设补助30万元外，每年根据其科研运营经费的10%给予不超过20万元的运营补助。</w:t>
      </w:r>
      <w:r>
        <w:rPr>
          <w:rFonts w:hint="eastAsia" w:ascii="Times New Roman" w:hAnsi="Times New Roman" w:eastAsia="方正仿宋_GBK" w:cs="Times New Roman"/>
          <w:kern w:val="0"/>
          <w:sz w:val="32"/>
        </w:rPr>
        <w:t>对运行稳定的法人化研发机构、工业设计中心在我县新建立的分院分所，根据建设规模和运行情况给予补助</w:t>
      </w:r>
      <w:r>
        <w:rPr>
          <w:rFonts w:hint="eastAsia" w:ascii="Times New Roman" w:hAnsi="Times New Roman" w:eastAsia="方正仿宋_GBK" w:cs="Times New Roman"/>
          <w:kern w:val="0"/>
          <w:sz w:val="32"/>
          <w:lang w:eastAsia="zh-CN"/>
        </w:rPr>
        <w:t>。</w:t>
      </w:r>
    </w:p>
    <w:p w14:paraId="1419828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楷体_GBK" w:cs="Times New Roman"/>
          <w:sz w:val="32"/>
        </w:rPr>
        <w:t>第十</w:t>
      </w:r>
      <w:r>
        <w:rPr>
          <w:rFonts w:hint="eastAsia" w:ascii="Times New Roman" w:hAnsi="Times New Roman" w:eastAsia="方正楷体_GBK" w:cs="Times New Roman"/>
          <w:sz w:val="32"/>
          <w:lang w:val="en-US" w:eastAsia="zh-CN"/>
        </w:rPr>
        <w:t>一</w:t>
      </w:r>
      <w:r>
        <w:rPr>
          <w:rFonts w:ascii="Times New Roman" w:hAnsi="Times New Roman" w:eastAsia="方正楷体_GBK" w:cs="Times New Roman"/>
          <w:sz w:val="32"/>
        </w:rPr>
        <w:t xml:space="preserve">条 </w:t>
      </w:r>
      <w:r>
        <w:rPr>
          <w:rFonts w:hint="eastAsia" w:ascii="Times New Roman" w:hAnsi="Times New Roman" w:eastAsia="方正楷体_GBK" w:cs="Times New Roman"/>
          <w:sz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</w:rPr>
        <w:t>成功创建市级科技型企业给予一次性奖励1万元。</w:t>
      </w:r>
    </w:p>
    <w:p w14:paraId="3A3DBC9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</w:rPr>
      </w:pPr>
      <w:r>
        <w:rPr>
          <w:rFonts w:hint="eastAsia" w:ascii="Times New Roman" w:hAnsi="Times New Roman" w:eastAsia="方正楷体_GBK" w:cs="Times New Roman"/>
          <w:sz w:val="32"/>
        </w:rPr>
        <w:t>第十</w:t>
      </w:r>
      <w:r>
        <w:rPr>
          <w:rFonts w:hint="eastAsia" w:ascii="Times New Roman" w:hAnsi="Times New Roman" w:eastAsia="方正楷体_GBK" w:cs="Times New Roman"/>
          <w:sz w:val="32"/>
          <w:lang w:val="en-US" w:eastAsia="zh-CN"/>
        </w:rPr>
        <w:t>二</w:t>
      </w:r>
      <w:r>
        <w:rPr>
          <w:rFonts w:hint="eastAsia" w:ascii="Times New Roman" w:hAnsi="Times New Roman" w:eastAsia="方正楷体_GBK" w:cs="Times New Roman"/>
          <w:sz w:val="32"/>
        </w:rPr>
        <w:t xml:space="preserve">条  </w:t>
      </w:r>
      <w:r>
        <w:rPr>
          <w:rFonts w:hint="eastAsia" w:ascii="Times New Roman" w:hAnsi="Times New Roman" w:eastAsia="方正仿宋_GBK" w:cs="Times New Roman"/>
          <w:sz w:val="32"/>
        </w:rPr>
        <w:t>首次通过认定的国家高新技术企业，“四上”企业给予一次性奖励25万元，非“四上”企业给予一次性奖励10万元；对通过复审的高新技术企业给予10万元奖励。</w:t>
      </w:r>
    </w:p>
    <w:p w14:paraId="3F9953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highlight w:val="yellow"/>
        </w:rPr>
      </w:pPr>
      <w:r>
        <w:rPr>
          <w:rFonts w:ascii="Times New Roman" w:hAnsi="Times New Roman" w:eastAsia="方正楷体_GBK" w:cs="Times New Roman"/>
          <w:kern w:val="0"/>
          <w:sz w:val="32"/>
          <w:highlight w:val="none"/>
        </w:rPr>
        <w:t>第</w:t>
      </w:r>
      <w:r>
        <w:rPr>
          <w:rFonts w:hint="eastAsia" w:ascii="Times New Roman" w:hAnsi="Times New Roman" w:eastAsia="方正楷体_GBK" w:cs="Times New Roman"/>
          <w:kern w:val="0"/>
          <w:sz w:val="32"/>
          <w:highlight w:val="none"/>
        </w:rPr>
        <w:t>十</w:t>
      </w:r>
      <w:r>
        <w:rPr>
          <w:rFonts w:hint="eastAsia" w:ascii="Times New Roman" w:hAnsi="Times New Roman" w:eastAsia="方正楷体_GBK" w:cs="Times New Roman"/>
          <w:sz w:val="32"/>
          <w:highlight w:val="none"/>
          <w:lang w:val="en-US" w:eastAsia="zh-CN"/>
        </w:rPr>
        <w:t>三</w:t>
      </w:r>
      <w:r>
        <w:rPr>
          <w:rFonts w:ascii="Times New Roman" w:hAnsi="Times New Roman" w:eastAsia="方正楷体_GBK" w:cs="Times New Roman"/>
          <w:kern w:val="0"/>
          <w:sz w:val="32"/>
          <w:highlight w:val="none"/>
        </w:rPr>
        <w:t xml:space="preserve">条 </w:t>
      </w:r>
      <w:r>
        <w:rPr>
          <w:rFonts w:hint="eastAsia" w:ascii="Times New Roman" w:hAnsi="Times New Roman" w:eastAsia="方正楷体_GBK" w:cs="Times New Roman"/>
          <w:kern w:val="0"/>
          <w:sz w:val="32"/>
          <w:highlight w:val="none"/>
        </w:rPr>
        <w:t xml:space="preserve"> </w:t>
      </w:r>
      <w:r>
        <w:rPr>
          <w:rFonts w:ascii="Times New Roman" w:hAnsi="Times New Roman" w:eastAsia="方正仿宋_GBK" w:cs="Times New Roman"/>
          <w:sz w:val="32"/>
          <w:highlight w:val="none"/>
        </w:rPr>
        <w:t>对作为第一承担单位与高校院所合作新承担100万元及以上国家或重庆市重大（重点）科技计划项目的企业，在项目完成结题的次年，按照国家、重庆市奖励经费额度的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highlight w:val="none"/>
        </w:rPr>
        <w:t>0%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给予</w:t>
      </w:r>
      <w:r>
        <w:rPr>
          <w:rFonts w:ascii="Times New Roman" w:hAnsi="Times New Roman" w:eastAsia="方正仿宋_GBK" w:cs="Times New Roman"/>
          <w:sz w:val="32"/>
          <w:highlight w:val="none"/>
        </w:rPr>
        <w:t>一次性配套奖励，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单</w:t>
      </w:r>
      <w:r>
        <w:rPr>
          <w:rFonts w:ascii="Times New Roman" w:hAnsi="Times New Roman" w:eastAsia="方正仿宋_GBK" w:cs="Times New Roman"/>
          <w:sz w:val="32"/>
          <w:highlight w:val="none"/>
        </w:rPr>
        <w:t>个项目最高不超过100万元。对作为成果完成单位之一与高校院所合作新获得国家、重庆市科学技术奖的企业，为第一完成单位的，按照国家、重庆市奖励经费额度的50%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给予</w:t>
      </w:r>
      <w:r>
        <w:rPr>
          <w:rFonts w:ascii="Times New Roman" w:hAnsi="Times New Roman" w:eastAsia="方正仿宋_GBK" w:cs="Times New Roman"/>
          <w:sz w:val="32"/>
          <w:highlight w:val="none"/>
        </w:rPr>
        <w:t>一次性配套奖励；为第二完成单位的，按照国家、重庆市奖励经费额度的30%一次性配套奖励。</w:t>
      </w:r>
    </w:p>
    <w:p w14:paraId="67C9AA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楷体_GBK" w:cs="Times New Roman"/>
          <w:sz w:val="32"/>
        </w:rPr>
        <w:t>第</w:t>
      </w:r>
      <w:r>
        <w:rPr>
          <w:rFonts w:hint="eastAsia" w:ascii="Times New Roman" w:hAnsi="Times New Roman" w:eastAsia="方正楷体_GBK" w:cs="Times New Roman"/>
          <w:sz w:val="32"/>
        </w:rPr>
        <w:t>十</w:t>
      </w:r>
      <w:r>
        <w:rPr>
          <w:rFonts w:hint="eastAsia" w:ascii="Times New Roman" w:hAnsi="Times New Roman" w:eastAsia="方正楷体_GBK" w:cs="Times New Roman"/>
          <w:sz w:val="32"/>
          <w:lang w:val="en-US" w:eastAsia="zh-CN"/>
        </w:rPr>
        <w:t>四</w:t>
      </w:r>
      <w:r>
        <w:rPr>
          <w:rFonts w:ascii="Times New Roman" w:hAnsi="Times New Roman" w:eastAsia="方正楷体_GBK" w:cs="Times New Roman"/>
          <w:sz w:val="32"/>
        </w:rPr>
        <w:t xml:space="preserve">条 </w:t>
      </w:r>
      <w:r>
        <w:rPr>
          <w:rFonts w:hint="eastAsia" w:ascii="Times New Roman" w:hAnsi="Times New Roman" w:eastAsia="方正楷体_GBK" w:cs="Times New Roman"/>
          <w:sz w:val="32"/>
        </w:rPr>
        <w:t xml:space="preserve"> </w:t>
      </w:r>
      <w:r>
        <w:rPr>
          <w:rFonts w:ascii="Times New Roman" w:hAnsi="Times New Roman" w:eastAsia="方正仿宋_GBK" w:cs="Times New Roman"/>
          <w:sz w:val="32"/>
        </w:rPr>
        <w:t>对获得国家级奖励（即自然科学奖、技术发明奖、科学技术进步奖）特等奖、一等奖和二等奖的第一完成单位，分别给予一次性奖励200万元、50万元、30万元。</w:t>
      </w:r>
    </w:p>
    <w:p w14:paraId="1ED3BB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楷体_GBK" w:cs="Times New Roman"/>
          <w:sz w:val="32"/>
        </w:rPr>
        <w:t>第十</w:t>
      </w:r>
      <w:r>
        <w:rPr>
          <w:rFonts w:hint="eastAsia" w:ascii="Times New Roman" w:hAnsi="Times New Roman" w:eastAsia="方正楷体_GBK" w:cs="Times New Roman"/>
          <w:sz w:val="32"/>
          <w:lang w:val="en-US" w:eastAsia="zh-CN"/>
        </w:rPr>
        <w:t>五</w:t>
      </w:r>
      <w:r>
        <w:rPr>
          <w:rFonts w:ascii="Times New Roman" w:hAnsi="Times New Roman" w:eastAsia="方正楷体_GBK" w:cs="Times New Roman"/>
          <w:sz w:val="32"/>
        </w:rPr>
        <w:t>条</w:t>
      </w:r>
      <w:r>
        <w:rPr>
          <w:rFonts w:hint="eastAsia" w:ascii="Times New Roman" w:hAnsi="Times New Roman" w:eastAsia="方正楷体_GBK" w:cs="Times New Roman"/>
          <w:sz w:val="32"/>
        </w:rPr>
        <w:t xml:space="preserve">  </w:t>
      </w:r>
      <w:r>
        <w:rPr>
          <w:rFonts w:ascii="Times New Roman" w:hAnsi="Times New Roman" w:eastAsia="方正仿宋_GBK" w:cs="Times New Roman"/>
          <w:sz w:val="32"/>
        </w:rPr>
        <w:t>对获得市级科技突出贡献奖的第一完成单位，给予一次性</w:t>
      </w:r>
      <w:r>
        <w:rPr>
          <w:rFonts w:ascii="Times New Roman" w:hAnsi="Times New Roman" w:eastAsia="方正仿宋_GBK" w:cs="Times New Roman"/>
          <w:sz w:val="32"/>
          <w:highlight w:val="none"/>
        </w:rPr>
        <w:t>奖励50万元</w:t>
      </w:r>
      <w:r>
        <w:rPr>
          <w:rFonts w:ascii="Times New Roman" w:hAnsi="Times New Roman" w:eastAsia="方正仿宋_GBK" w:cs="Times New Roman"/>
          <w:sz w:val="32"/>
        </w:rPr>
        <w:t>。对获得市级奖励（即重庆市自然科学奖、重庆市技术发明奖、重庆市科学技术进步奖）特等奖、一等奖、二等奖和三等奖的第一完成单位分别给予一次性奖励30万元、20万元、10万元、5万元。获得重庆市企业技术创新奖、国际科技合作奖的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企业和单位</w:t>
      </w:r>
      <w:r>
        <w:rPr>
          <w:rFonts w:ascii="Times New Roman" w:hAnsi="Times New Roman" w:eastAsia="方正仿宋_GBK" w:cs="Times New Roman"/>
          <w:sz w:val="32"/>
        </w:rPr>
        <w:t>，分别给予一次性奖励10万元。</w:t>
      </w:r>
    </w:p>
    <w:p w14:paraId="7B15A80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</w:rPr>
      </w:pPr>
      <w:r>
        <w:rPr>
          <w:rFonts w:ascii="Times New Roman" w:hAnsi="Times New Roman" w:eastAsia="方正楷体_GBK" w:cs="Times New Roman"/>
          <w:kern w:val="0"/>
          <w:sz w:val="32"/>
        </w:rPr>
        <w:t>第十</w:t>
      </w:r>
      <w:r>
        <w:rPr>
          <w:rFonts w:hint="eastAsia" w:ascii="Times New Roman" w:hAnsi="Times New Roman" w:eastAsia="方正楷体_GBK" w:cs="Times New Roman"/>
          <w:kern w:val="0"/>
          <w:sz w:val="32"/>
          <w:lang w:val="en-US" w:eastAsia="zh-CN"/>
        </w:rPr>
        <w:t>六</w:t>
      </w:r>
      <w:r>
        <w:rPr>
          <w:rFonts w:ascii="Times New Roman" w:hAnsi="Times New Roman" w:eastAsia="方正楷体_GBK" w:cs="Times New Roman"/>
          <w:kern w:val="0"/>
          <w:sz w:val="32"/>
        </w:rPr>
        <w:t xml:space="preserve">条 </w:t>
      </w:r>
      <w:r>
        <w:rPr>
          <w:rFonts w:hint="eastAsia" w:ascii="Times New Roman" w:hAnsi="Times New Roman" w:eastAsia="方正楷体_GBK" w:cs="Times New Roman"/>
          <w:kern w:val="0"/>
          <w:sz w:val="32"/>
        </w:rPr>
        <w:t xml:space="preserve"> </w:t>
      </w:r>
      <w:r>
        <w:rPr>
          <w:rFonts w:hint="eastAsia" w:ascii="Times New Roman" w:hAnsi="Times New Roman" w:eastAsia="方正仿宋_GBK" w:cs="Times New Roman"/>
          <w:kern w:val="0"/>
          <w:sz w:val="32"/>
          <w:lang w:eastAsia="zh-CN"/>
        </w:rPr>
        <w:t>运用</w:t>
      </w:r>
      <w:r>
        <w:rPr>
          <w:rFonts w:ascii="Times New Roman" w:hAnsi="Times New Roman" w:eastAsia="方正仿宋_GBK" w:cs="Times New Roman"/>
          <w:kern w:val="0"/>
          <w:sz w:val="32"/>
        </w:rPr>
        <w:t>云阳知识价值信用贷款风险补偿基金，</w:t>
      </w:r>
      <w:r>
        <w:rPr>
          <w:rFonts w:hint="eastAsia" w:ascii="Times New Roman" w:hAnsi="Times New Roman" w:eastAsia="方正仿宋_GBK" w:cs="Times New Roman"/>
          <w:kern w:val="0"/>
          <w:sz w:val="32"/>
          <w:lang w:val="en-US" w:eastAsia="zh-CN"/>
        </w:rPr>
        <w:t>鼓励金融机构利用</w:t>
      </w:r>
      <w:r>
        <w:rPr>
          <w:rFonts w:ascii="Times New Roman" w:hAnsi="Times New Roman" w:eastAsia="方正仿宋_GBK" w:cs="Times New Roman"/>
          <w:kern w:val="0"/>
          <w:sz w:val="32"/>
        </w:rPr>
        <w:t>知识信用价值贷款</w:t>
      </w:r>
      <w:r>
        <w:rPr>
          <w:rFonts w:hint="eastAsia" w:ascii="Times New Roman" w:hAnsi="Times New Roman" w:eastAsia="方正仿宋_GBK" w:cs="Times New Roman"/>
          <w:kern w:val="0"/>
          <w:sz w:val="32"/>
          <w:lang w:eastAsia="zh-CN"/>
        </w:rPr>
        <w:t>，</w:t>
      </w:r>
      <w:r>
        <w:rPr>
          <w:rFonts w:ascii="Times New Roman" w:hAnsi="Times New Roman" w:eastAsia="方正仿宋_GBK" w:cs="Times New Roman"/>
          <w:kern w:val="0"/>
          <w:sz w:val="32"/>
        </w:rPr>
        <w:t>支持云阳企业</w:t>
      </w:r>
      <w:r>
        <w:rPr>
          <w:rFonts w:hint="eastAsia" w:ascii="Times New Roman" w:hAnsi="Times New Roman" w:eastAsia="方正仿宋_GBK" w:cs="Times New Roman"/>
          <w:kern w:val="0"/>
          <w:sz w:val="32"/>
          <w:lang w:val="en-US" w:eastAsia="zh-CN"/>
        </w:rPr>
        <w:t>创新</w:t>
      </w:r>
      <w:r>
        <w:rPr>
          <w:rFonts w:ascii="Times New Roman" w:hAnsi="Times New Roman" w:eastAsia="方正仿宋_GBK" w:cs="Times New Roman"/>
          <w:kern w:val="0"/>
          <w:sz w:val="32"/>
        </w:rPr>
        <w:t>发展</w:t>
      </w:r>
      <w:r>
        <w:rPr>
          <w:rFonts w:hint="eastAsia" w:ascii="Times New Roman" w:hAnsi="Times New Roman" w:eastAsia="方正仿宋_GBK" w:cs="Times New Roman"/>
          <w:kern w:val="0"/>
          <w:sz w:val="32"/>
        </w:rPr>
        <w:t>。</w:t>
      </w:r>
    </w:p>
    <w:p w14:paraId="23B50A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第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方正黑体_GBK" w:cs="Times New Roman"/>
          <w:sz w:val="32"/>
          <w:szCs w:val="32"/>
        </w:rPr>
        <w:t xml:space="preserve">章 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黑体_GBK" w:cs="Times New Roman"/>
          <w:sz w:val="32"/>
        </w:rPr>
        <w:t>附则</w:t>
      </w:r>
    </w:p>
    <w:p w14:paraId="39B663E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kern w:val="0"/>
          <w:sz w:val="32"/>
        </w:rPr>
        <w:t>第</w:t>
      </w:r>
      <w:r>
        <w:rPr>
          <w:rFonts w:hint="eastAsia" w:ascii="Times New Roman" w:hAnsi="Times New Roman" w:eastAsia="方正楷体_GBK" w:cs="Times New Roman"/>
          <w:kern w:val="0"/>
          <w:sz w:val="32"/>
          <w:lang w:val="en-US" w:eastAsia="zh-CN"/>
        </w:rPr>
        <w:t>十七</w:t>
      </w:r>
      <w:r>
        <w:rPr>
          <w:rFonts w:ascii="Times New Roman" w:hAnsi="Times New Roman" w:eastAsia="方正楷体_GBK" w:cs="Times New Roman"/>
          <w:kern w:val="0"/>
          <w:sz w:val="32"/>
        </w:rPr>
        <w:t>条</w:t>
      </w:r>
      <w:r>
        <w:rPr>
          <w:rFonts w:hint="eastAsia" w:ascii="Times New Roman" w:hAnsi="Times New Roman" w:eastAsia="方正楷体_GBK" w:cs="Times New Roman"/>
          <w:kern w:val="0"/>
          <w:sz w:val="32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金融支持、人才引育、招商引资、质量品牌等政策按云阳县相关政策执行。县内同类政策条款与本办法重复的，按就高不就低原则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不重复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享受。</w:t>
      </w:r>
    </w:p>
    <w:p w14:paraId="634E14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楷体_GBK" w:cs="Times New Roman"/>
          <w:kern w:val="0"/>
          <w:sz w:val="32"/>
        </w:rPr>
        <w:t>第</w:t>
      </w:r>
      <w:r>
        <w:rPr>
          <w:rFonts w:hint="eastAsia" w:ascii="Times New Roman" w:hAnsi="Times New Roman" w:eastAsia="方正楷体_GBK" w:cs="Times New Roman"/>
          <w:kern w:val="0"/>
          <w:sz w:val="32"/>
          <w:lang w:val="en-US" w:eastAsia="zh-CN"/>
        </w:rPr>
        <w:t>十八</w:t>
      </w:r>
      <w:r>
        <w:rPr>
          <w:rFonts w:hint="eastAsia" w:ascii="Times New Roman" w:hAnsi="Times New Roman" w:eastAsia="方正楷体_GBK" w:cs="Times New Roman"/>
          <w:kern w:val="0"/>
          <w:sz w:val="32"/>
        </w:rPr>
        <w:t xml:space="preserve">条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同一企业项目同时申报市、县政策的，除本政策明确的配套奖励外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不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可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重复享受。</w:t>
      </w:r>
    </w:p>
    <w:p w14:paraId="4E61E94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kern w:val="0"/>
          <w:sz w:val="32"/>
        </w:rPr>
        <w:t>第</w:t>
      </w:r>
      <w:r>
        <w:rPr>
          <w:rFonts w:hint="eastAsia" w:ascii="Times New Roman" w:hAnsi="Times New Roman" w:eastAsia="方正楷体_GBK" w:cs="Times New Roman"/>
          <w:kern w:val="0"/>
          <w:sz w:val="32"/>
          <w:lang w:val="en-US" w:eastAsia="zh-CN"/>
        </w:rPr>
        <w:t>十九</w:t>
      </w:r>
      <w:r>
        <w:rPr>
          <w:rFonts w:hint="eastAsia" w:ascii="Times New Roman" w:hAnsi="Times New Roman" w:eastAsia="方正楷体_GBK" w:cs="Times New Roman"/>
          <w:kern w:val="0"/>
          <w:sz w:val="32"/>
        </w:rPr>
        <w:t xml:space="preserve">条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同一企业取得同一类认定，由低等次向高等次升级的，只奖励其差额部分。</w:t>
      </w:r>
    </w:p>
    <w:p w14:paraId="06CBDC0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kern w:val="0"/>
          <w:sz w:val="32"/>
        </w:rPr>
        <w:t xml:space="preserve">第二十条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符合本政策第二条、第三条、第六条、第八条、第九条、第十一条、第十二条规定的企业，未享受市、县级奖补资金的，按新认定情形予以一次性奖补。</w:t>
      </w:r>
    </w:p>
    <w:p w14:paraId="7C76563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kern w:val="0"/>
          <w:sz w:val="32"/>
        </w:rPr>
        <w:t>第</w:t>
      </w:r>
      <w:r>
        <w:rPr>
          <w:rFonts w:hint="eastAsia" w:ascii="Times New Roman" w:hAnsi="Times New Roman" w:eastAsia="方正楷体_GBK" w:cs="Times New Roman"/>
          <w:kern w:val="0"/>
          <w:sz w:val="32"/>
          <w:lang w:val="en-US" w:eastAsia="zh-CN"/>
        </w:rPr>
        <w:t>二十一</w:t>
      </w:r>
      <w:r>
        <w:rPr>
          <w:rFonts w:hint="eastAsia" w:ascii="Times New Roman" w:hAnsi="Times New Roman" w:eastAsia="方正楷体_GBK" w:cs="Times New Roman"/>
          <w:kern w:val="0"/>
          <w:sz w:val="32"/>
        </w:rPr>
        <w:t xml:space="preserve">条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  <w:t>申报期企业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/>
        </w:rPr>
        <w:t>需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  <w:t>未被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  <w:t>列入信用中国（重庆）失信名单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  <w:t>。</w:t>
      </w:r>
      <w:r>
        <w:rPr>
          <w:rFonts w:hint="eastAsia" w:ascii="Times New Roman" w:hAnsi="Times New Roman" w:eastAsia="方正仿宋_GBK" w:cs="Times New Roman"/>
          <w:sz w:val="32"/>
        </w:rPr>
        <w:t>企业新设分支机构、变更名称、分拆业务等不属于本办法扶持范畴。</w:t>
      </w:r>
    </w:p>
    <w:p w14:paraId="34F88A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72" w:firstLineChars="20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 w:cs="Times New Roman"/>
          <w:spacing w:val="8"/>
          <w:sz w:val="32"/>
        </w:rPr>
        <w:t>本</w:t>
      </w:r>
      <w:r>
        <w:rPr>
          <w:rFonts w:hint="eastAsia" w:ascii="Times New Roman" w:hAnsi="Times New Roman" w:eastAsia="方正仿宋_GBK" w:cs="Times New Roman"/>
          <w:spacing w:val="8"/>
          <w:sz w:val="32"/>
        </w:rPr>
        <w:t>办法</w:t>
      </w:r>
      <w:r>
        <w:rPr>
          <w:rFonts w:hint="eastAsia" w:ascii="Times New Roman" w:hAnsi="Times New Roman" w:eastAsia="方正仿宋_GBK" w:cs="Times New Roman"/>
          <w:sz w:val="32"/>
        </w:rPr>
        <w:t>自202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12</w:t>
      </w:r>
      <w:r>
        <w:rPr>
          <w:rFonts w:hint="eastAsia" w:ascii="Times New Roman" w:hAnsi="Times New Roman" w:eastAsia="方正仿宋_GBK" w:cs="Times New Roman"/>
          <w:sz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</w:rPr>
        <w:t>日施行，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试行期三年，</w:t>
      </w:r>
      <w:r>
        <w:rPr>
          <w:rFonts w:ascii="Times New Roman" w:hAnsi="Times New Roman" w:eastAsia="方正仿宋_GBK" w:cs="Times New Roman"/>
          <w:spacing w:val="8"/>
          <w:sz w:val="32"/>
        </w:rPr>
        <w:t>由</w:t>
      </w:r>
      <w:r>
        <w:rPr>
          <w:rFonts w:hint="eastAsia" w:ascii="Times New Roman" w:hAnsi="Times New Roman" w:eastAsia="方正仿宋_GBK" w:cs="Times New Roman"/>
          <w:spacing w:val="8"/>
          <w:sz w:val="32"/>
        </w:rPr>
        <w:t>云阳县经济和信息化委员会</w:t>
      </w:r>
      <w:r>
        <w:rPr>
          <w:rFonts w:ascii="Times New Roman" w:hAnsi="Times New Roman" w:eastAsia="方正仿宋_GBK" w:cs="Times New Roman"/>
          <w:spacing w:val="8"/>
          <w:sz w:val="32"/>
        </w:rPr>
        <w:t>负责解释</w:t>
      </w:r>
      <w:r>
        <w:rPr>
          <w:rFonts w:hint="eastAsia" w:ascii="Times New Roman" w:hAnsi="Times New Roman" w:eastAsia="方正仿宋_GBK" w:cs="Times New Roman"/>
          <w:sz w:val="32"/>
        </w:rPr>
        <w:t>。政策</w:t>
      </w:r>
      <w:r>
        <w:rPr>
          <w:rFonts w:ascii="Times New Roman" w:hAnsi="Times New Roman" w:eastAsia="方正仿宋_GBK" w:cs="Times New Roman"/>
          <w:sz w:val="32"/>
        </w:rPr>
        <w:t>执行期间如遇国家、市</w:t>
      </w:r>
      <w:r>
        <w:rPr>
          <w:rFonts w:hint="eastAsia" w:ascii="Times New Roman" w:hAnsi="Times New Roman" w:eastAsia="方正仿宋_GBK" w:cs="Times New Roman"/>
          <w:sz w:val="32"/>
        </w:rPr>
        <w:t>、县</w:t>
      </w:r>
      <w:r>
        <w:rPr>
          <w:rFonts w:ascii="Times New Roman" w:hAnsi="Times New Roman" w:eastAsia="方正仿宋_GBK" w:cs="Times New Roman"/>
          <w:sz w:val="32"/>
        </w:rPr>
        <w:t>有关政策调整的，根据新政策做相应调</w:t>
      </w:r>
      <w:r>
        <w:rPr>
          <w:rFonts w:hint="eastAsia" w:ascii="Times New Roman" w:hAnsi="Times New Roman" w:eastAsia="方正仿宋_GBK" w:cs="Times New Roman"/>
          <w:sz w:val="32"/>
        </w:rPr>
        <w:t>整。</w:t>
      </w:r>
    </w:p>
    <w:bookmarkEnd w:id="0"/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51906">
    <w:pPr>
      <w:pStyle w:val="6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w:pict>
        <v:shape id="_x0000_s1028" o:spid="_x0000_s1028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7A233DC9">
                <w:pPr>
                  <w:pStyle w:val="5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- 19 -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 w14:paraId="077E3C51">
    <w:pPr>
      <w:pStyle w:val="6"/>
      <w:wordWrap w:val="0"/>
      <w:ind w:left="3786" w:leftChars="1803" w:firstLine="7398" w:firstLineChars="2312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w:pict>
        <v:line id="_x0000_s1027" o:spid="_x0000_s1027" o:spt="20" style="position:absolute;left:0pt;margin-left:0pt;margin-top:5.85pt;height:0.15pt;width:442.25pt;z-index:251660288;mso-width-relative:page;mso-height-relative:page;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<v:path arrowok="t"/>
          <v:fill focussize="0,0"/>
          <v:stroke weight="1.75pt" color="#005192" joinstyle="miter"/>
          <v:imagedata o:title=""/>
          <o:lock v:ext="edit"/>
        </v:line>
      </w:pic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云云阳县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经济和信息化委员会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发布     </w:t>
    </w:r>
  </w:p>
  <w:p w14:paraId="059E2EB6">
    <w:pPr>
      <w:pStyle w:val="6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0A692">
    <w:pPr>
      <w:pStyle w:val="6"/>
      <w:textAlignment w:val="center"/>
      <w:rPr>
        <w:rFonts w:ascii="方正仿宋_GBK" w:hAnsi="方正仿宋_GBK" w:eastAsia="方正仿宋_GBK" w:cs="方正仿宋_GBK"/>
        <w:b/>
        <w:bCs/>
        <w:color w:val="000000" w:themeColor="text1"/>
        <w:sz w:val="32"/>
      </w:rPr>
    </w:pPr>
    <w:r>
      <w:rPr>
        <w:rFonts w:ascii="方正仿宋_GBK" w:hAnsi="方正仿宋_GBK" w:eastAsia="方正仿宋_GBK" w:cs="方正仿宋_GBK"/>
        <w:b/>
        <w:bCs/>
        <w:color w:val="000000" w:themeColor="text1"/>
        <w:sz w:val="32"/>
      </w:rPr>
      <w:pict>
        <v:line id="_x0000_s1026" o:spid="_x0000_s1026" o:spt="20" style="position:absolute;left:0pt;margin-left:0pt;margin-top:54.35pt;height:0pt;width:442.55pt;z-index:251659264;mso-width-relative:page;mso-height-relative:page;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<v:path arrowok="t"/>
          <v:fill focussize="0,0"/>
          <v:stroke weight="1.75pt" color="#005192" joinstyle="miter"/>
          <v:imagedata o:title=""/>
          <o:lock v:ext="edit"/>
        </v:line>
      </w:pict>
    </w:r>
  </w:p>
  <w:p w14:paraId="2885FC11">
    <w:pPr>
      <w:pStyle w:val="6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</w:rPr>
      <w:t>云阳县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经济和信息化委员会</w:t>
    </w:r>
    <w:r>
      <w:rPr>
        <w:rFonts w:hint="eastAsia" w:ascii="宋体" w:hAnsi="宋体" w:eastAsia="宋体" w:cs="宋体"/>
        <w:b/>
        <w:bCs/>
        <w:color w:val="005192"/>
        <w:sz w:val="32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U5YmRmY2ZlZTI3ZWMxYTcyNzBkNzZjMzVmZDFkZjkifQ=="/>
  </w:docVars>
  <w:rsids>
    <w:rsidRoot w:val="00172A27"/>
    <w:rsid w:val="00012EF2"/>
    <w:rsid w:val="00172A27"/>
    <w:rsid w:val="0039033F"/>
    <w:rsid w:val="006C2A63"/>
    <w:rsid w:val="00757F53"/>
    <w:rsid w:val="00A86CEF"/>
    <w:rsid w:val="00B60C7E"/>
    <w:rsid w:val="019E71BD"/>
    <w:rsid w:val="02B77B04"/>
    <w:rsid w:val="041C42DA"/>
    <w:rsid w:val="04B679C3"/>
    <w:rsid w:val="053C7F53"/>
    <w:rsid w:val="05F07036"/>
    <w:rsid w:val="06E00104"/>
    <w:rsid w:val="070E2F25"/>
    <w:rsid w:val="080F63D8"/>
    <w:rsid w:val="084F18AF"/>
    <w:rsid w:val="09341458"/>
    <w:rsid w:val="098254C2"/>
    <w:rsid w:val="0A423776"/>
    <w:rsid w:val="0A766EDE"/>
    <w:rsid w:val="0AD64BE8"/>
    <w:rsid w:val="0B0912D7"/>
    <w:rsid w:val="0B2274DD"/>
    <w:rsid w:val="0E025194"/>
    <w:rsid w:val="14E82A41"/>
    <w:rsid w:val="152D2DCA"/>
    <w:rsid w:val="15B45B2B"/>
    <w:rsid w:val="187168EA"/>
    <w:rsid w:val="196673CA"/>
    <w:rsid w:val="1A7331D1"/>
    <w:rsid w:val="1B2D29B4"/>
    <w:rsid w:val="1B2F4AEE"/>
    <w:rsid w:val="1B4B75BE"/>
    <w:rsid w:val="1CF734C9"/>
    <w:rsid w:val="1DEC284C"/>
    <w:rsid w:val="1E6523AC"/>
    <w:rsid w:val="1ED44366"/>
    <w:rsid w:val="1F641797"/>
    <w:rsid w:val="204346C5"/>
    <w:rsid w:val="22440422"/>
    <w:rsid w:val="22BB4BBB"/>
    <w:rsid w:val="2AEB3417"/>
    <w:rsid w:val="31A15F24"/>
    <w:rsid w:val="324A1681"/>
    <w:rsid w:val="331C7639"/>
    <w:rsid w:val="3385472D"/>
    <w:rsid w:val="36FB1DF0"/>
    <w:rsid w:val="395347B5"/>
    <w:rsid w:val="39A232A0"/>
    <w:rsid w:val="39E745AA"/>
    <w:rsid w:val="3B5A6BBB"/>
    <w:rsid w:val="3CCD65C5"/>
    <w:rsid w:val="3EDA13A6"/>
    <w:rsid w:val="40B91CD5"/>
    <w:rsid w:val="417B75E9"/>
    <w:rsid w:val="42890A14"/>
    <w:rsid w:val="42F058B7"/>
    <w:rsid w:val="436109F6"/>
    <w:rsid w:val="441A38D4"/>
    <w:rsid w:val="44EC44AD"/>
    <w:rsid w:val="4504239D"/>
    <w:rsid w:val="4A9A6C40"/>
    <w:rsid w:val="4BC77339"/>
    <w:rsid w:val="4BD93BBA"/>
    <w:rsid w:val="4C9236C5"/>
    <w:rsid w:val="4E250A85"/>
    <w:rsid w:val="4F9163EF"/>
    <w:rsid w:val="4FFD4925"/>
    <w:rsid w:val="505C172E"/>
    <w:rsid w:val="506405EA"/>
    <w:rsid w:val="50D84519"/>
    <w:rsid w:val="52F46F0B"/>
    <w:rsid w:val="532B6A10"/>
    <w:rsid w:val="53D8014D"/>
    <w:rsid w:val="54614A89"/>
    <w:rsid w:val="55E064E0"/>
    <w:rsid w:val="572C6D10"/>
    <w:rsid w:val="582743D4"/>
    <w:rsid w:val="5DC34279"/>
    <w:rsid w:val="5FCD688E"/>
    <w:rsid w:val="5FF9BDAA"/>
    <w:rsid w:val="5FFE5333"/>
    <w:rsid w:val="608816D1"/>
    <w:rsid w:val="60EF4E7F"/>
    <w:rsid w:val="648B0A32"/>
    <w:rsid w:val="665233C1"/>
    <w:rsid w:val="665F0362"/>
    <w:rsid w:val="69AC0D42"/>
    <w:rsid w:val="6AD9688B"/>
    <w:rsid w:val="6D0E3F22"/>
    <w:rsid w:val="703071AC"/>
    <w:rsid w:val="705E7971"/>
    <w:rsid w:val="744E4660"/>
    <w:rsid w:val="753355A2"/>
    <w:rsid w:val="759F1C61"/>
    <w:rsid w:val="769F2DE8"/>
    <w:rsid w:val="76FDEB7C"/>
    <w:rsid w:val="79C65162"/>
    <w:rsid w:val="79DD0112"/>
    <w:rsid w:val="7B8A4C7B"/>
    <w:rsid w:val="7C9011D9"/>
    <w:rsid w:val="7DC651C5"/>
    <w:rsid w:val="7DF350ED"/>
    <w:rsid w:val="7F685904"/>
    <w:rsid w:val="7F9DA0E8"/>
    <w:rsid w:val="7FCC2834"/>
    <w:rsid w:val="7FF6A4EF"/>
    <w:rsid w:val="92DD1CEF"/>
    <w:rsid w:val="F05B4F69"/>
    <w:rsid w:val="F97D9566"/>
    <w:rsid w:val="FDFF41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1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2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Normal"/>
    <w:uiPriority w:val="0"/>
    <w:pPr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1981</Words>
  <Characters>2043</Characters>
  <Lines>50</Lines>
  <Paragraphs>14</Paragraphs>
  <TotalTime>1</TotalTime>
  <ScaleCrop>false</ScaleCrop>
  <LinksUpToDate>false</LinksUpToDate>
  <CharactersWithSpaces>2113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好柿花生</cp:lastModifiedBy>
  <cp:lastPrinted>2022-05-12T00:46:00Z</cp:lastPrinted>
  <dcterms:modified xsi:type="dcterms:W3CDTF">2025-11-05T01:57:44Z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48C61CB29D3F4D9384F5922CF0F7FFB4</vt:lpwstr>
  </property>
  <property fmtid="{D5CDD505-2E9C-101B-9397-08002B2CF9AE}" pid="4" name="KSOTemplateDocerSaveRecord">
    <vt:lpwstr>eyJoZGlkIjoiZTNhMWNhNjMyMDcyMjA3ODM4MGQ2NzA3MjUzZjg1MzAiLCJ1c2VySWQiOiIxNzMwNTQzNDE1In0=</vt:lpwstr>
  </property>
</Properties>
</file>