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云阳县外郎乡人民政府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关于组建耕地保护工作专班的通知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外郎府发〔2022〕19号</w:t>
      </w:r>
    </w:p>
    <w:p>
      <w:pPr>
        <w:spacing w:line="578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各村（社区）、乡属各单位、机关各科室：</w:t>
      </w:r>
    </w:p>
    <w:p>
      <w:pPr>
        <w:spacing w:line="578" w:lineRule="exact"/>
        <w:ind w:firstLine="640" w:firstLineChars="200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为贯彻中央、市委农村工作会议精神，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及县</w:t>
      </w:r>
      <w:r>
        <w:rPr>
          <w:rFonts w:ascii="Times New Roman" w:hAnsi="Times New Roman" w:eastAsia="方正仿宋_GBK"/>
          <w:kern w:val="0"/>
          <w:sz w:val="32"/>
          <w:szCs w:val="32"/>
        </w:rPr>
        <w:t>委农村工作暨实施乡村振兴战略领导小组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意见</w:t>
      </w:r>
      <w:r>
        <w:rPr>
          <w:rFonts w:ascii="Times New Roman" w:hAnsi="Times New Roman" w:eastAsia="方正仿宋_GBK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经乡党委政府研究同意</w:t>
      </w:r>
      <w:r>
        <w:rPr>
          <w:rFonts w:ascii="Times New Roman" w:hAnsi="Times New Roman" w:eastAsia="方正仿宋_GBK"/>
          <w:kern w:val="0"/>
          <w:sz w:val="32"/>
          <w:szCs w:val="32"/>
        </w:rPr>
        <w:t>组建耕地保护建设工作专班。现将有关事项通知如下。</w:t>
      </w:r>
    </w:p>
    <w:p>
      <w:pPr>
        <w:spacing w:line="578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一、建立统筹协调耕地保护建设的工作机制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乡党委政府</w:t>
      </w:r>
      <w:r>
        <w:rPr>
          <w:rFonts w:ascii="Times New Roman" w:hAnsi="Times New Roman" w:eastAsia="方正仿宋_GBK"/>
          <w:kern w:val="0"/>
          <w:sz w:val="32"/>
          <w:szCs w:val="32"/>
        </w:rPr>
        <w:t>领导下，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乡长涂建伟</w:t>
      </w:r>
      <w:r>
        <w:rPr>
          <w:rFonts w:ascii="Times New Roman" w:hAnsi="Times New Roman" w:eastAsia="方正仿宋_GBK"/>
          <w:kern w:val="0"/>
          <w:sz w:val="32"/>
          <w:szCs w:val="32"/>
        </w:rPr>
        <w:t>整体统筹、综合协调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kern w:val="0"/>
          <w:sz w:val="32"/>
          <w:szCs w:val="32"/>
        </w:rPr>
        <w:t>耕地保护建设工作专班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kern w:val="0"/>
          <w:sz w:val="32"/>
          <w:szCs w:val="32"/>
        </w:rPr>
        <w:t>。工作专班适时向</w:t>
      </w:r>
      <w:r>
        <w:rPr>
          <w:rFonts w:hint="eastAsia" w:eastAsia="方正仿宋_GBK"/>
          <w:kern w:val="0"/>
          <w:sz w:val="32"/>
          <w:szCs w:val="32"/>
          <w:lang w:eastAsia="zh-CN"/>
        </w:rPr>
        <w:t>领</w:t>
      </w:r>
      <w:bookmarkStart w:id="0" w:name="_GoBack"/>
      <w:bookmarkEnd w:id="0"/>
      <w:r>
        <w:rPr>
          <w:rFonts w:ascii="Times New Roman" w:hAnsi="Times New Roman" w:eastAsia="方正仿宋_GBK"/>
          <w:kern w:val="0"/>
          <w:sz w:val="32"/>
          <w:szCs w:val="32"/>
        </w:rPr>
        <w:t>导小组汇报有关工作推进落实情况。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规划建设管理环保</w:t>
      </w:r>
      <w:r>
        <w:rPr>
          <w:rFonts w:ascii="Times New Roman" w:hAnsi="Times New Roman" w:eastAsia="方正仿宋_GBK"/>
          <w:kern w:val="0"/>
          <w:sz w:val="32"/>
          <w:szCs w:val="32"/>
        </w:rPr>
        <w:t>办公室做好有关工作。</w:t>
      </w:r>
    </w:p>
    <w:p>
      <w:pPr>
        <w:spacing w:line="578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二、耕地保护建设工作专班组成及职责</w:t>
      </w:r>
    </w:p>
    <w:p>
      <w:pPr>
        <w:spacing w:line="578" w:lineRule="exact"/>
        <w:ind w:firstLine="960" w:firstLineChars="3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（一）</w:t>
      </w:r>
      <w:r>
        <w:rPr>
          <w:rFonts w:ascii="Times New Roman" w:hAnsi="Times New Roman" w:eastAsia="方正楷体_GBK"/>
          <w:kern w:val="0"/>
          <w:sz w:val="32"/>
          <w:szCs w:val="32"/>
        </w:rPr>
        <w:t>耕地保护建设工作专班</w:t>
      </w:r>
    </w:p>
    <w:p>
      <w:pPr>
        <w:spacing w:line="578" w:lineRule="exact"/>
        <w:ind w:firstLine="960" w:firstLineChars="3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 xml:space="preserve">组  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方正楷体_GBK"/>
          <w:kern w:val="0"/>
          <w:sz w:val="32"/>
          <w:szCs w:val="32"/>
        </w:rPr>
        <w:t>长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涂建伟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外郎乡</w:t>
      </w:r>
      <w:r>
        <w:rPr>
          <w:rFonts w:hint="eastAsia" w:ascii="Times New Roman" w:hAnsi="Times New Roman" w:eastAsia="方正仿宋_GBK"/>
          <w:sz w:val="32"/>
          <w:szCs w:val="32"/>
        </w:rPr>
        <w:t>乡长</w:t>
      </w:r>
    </w:p>
    <w:p>
      <w:pPr>
        <w:spacing w:line="578" w:lineRule="exact"/>
        <w:ind w:firstLine="980" w:firstLineChars="35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spacing w:val="-20"/>
          <w:kern w:val="0"/>
          <w:sz w:val="32"/>
          <w:szCs w:val="32"/>
        </w:rPr>
        <w:t>第一副组长：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聂胜兵</w:t>
      </w:r>
      <w:r>
        <w:rPr>
          <w:rFonts w:ascii="Times New Roman" w:hAnsi="Times New Roman" w:eastAsia="方正楷体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外郎乡人大</w:t>
      </w:r>
      <w:r>
        <w:rPr>
          <w:rFonts w:hint="eastAsia" w:ascii="Times New Roman" w:hAnsi="Times New Roman" w:eastAsia="方正仿宋_GBK"/>
          <w:sz w:val="32"/>
          <w:szCs w:val="32"/>
        </w:rPr>
        <w:t>主席</w:t>
      </w:r>
    </w:p>
    <w:p>
      <w:pPr>
        <w:spacing w:line="578" w:lineRule="exact"/>
        <w:ind w:firstLine="1020" w:firstLineChars="3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spacing w:val="10"/>
          <w:kern w:val="0"/>
          <w:sz w:val="32"/>
          <w:szCs w:val="32"/>
        </w:rPr>
        <w:t>副</w:t>
      </w:r>
      <w:r>
        <w:rPr>
          <w:rFonts w:hint="eastAsia" w:ascii="Times New Roman" w:hAnsi="Times New Roman" w:eastAsia="方正楷体_GBK"/>
          <w:spacing w:val="10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楷体_GBK"/>
          <w:spacing w:val="10"/>
          <w:kern w:val="0"/>
          <w:sz w:val="32"/>
          <w:szCs w:val="32"/>
        </w:rPr>
        <w:t>组</w:t>
      </w:r>
      <w:r>
        <w:rPr>
          <w:rFonts w:hint="eastAsia" w:ascii="Times New Roman" w:hAnsi="Times New Roman" w:eastAsia="方正楷体_GBK"/>
          <w:spacing w:val="10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楷体_GBK"/>
          <w:spacing w:val="10"/>
          <w:kern w:val="0"/>
          <w:sz w:val="32"/>
          <w:szCs w:val="32"/>
        </w:rPr>
        <w:t>长：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熊孟楷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外郎乡党委副书记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邓  伟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外郎乡副乡长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 于博文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外郎乡副乡长</w:t>
      </w:r>
    </w:p>
    <w:p>
      <w:pPr>
        <w:pStyle w:val="2"/>
        <w:spacing w:line="578" w:lineRule="exact"/>
        <w:rPr>
          <w:rFonts w:ascii="Times New Roman" w:hAnsi="Times New Roman" w:eastAsia="方正仿宋_GBK"/>
          <w:kern w:val="0"/>
          <w:szCs w:val="32"/>
        </w:rPr>
      </w:pPr>
      <w:r>
        <w:rPr>
          <w:rFonts w:hint="eastAsia" w:ascii="Times New Roman" w:hAnsi="Times New Roman" w:eastAsia="方正仿宋_GBK"/>
          <w:kern w:val="0"/>
          <w:szCs w:val="32"/>
        </w:rPr>
        <w:t xml:space="preserve">                 李黄梅  外郎乡组织委员</w:t>
      </w:r>
    </w:p>
    <w:p>
      <w:pPr>
        <w:pStyle w:val="12"/>
        <w:spacing w:line="578" w:lineRule="exact"/>
        <w:ind w:left="2869" w:leftChars="452" w:hanging="1920" w:hangingChars="6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成     员：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郑进、袁兴云、田泽生、黄圣洁、刘  荣、杨  浩、许  敏、田  宇、徐  鑫、杨  荣</w:t>
      </w:r>
    </w:p>
    <w:p>
      <w:pPr>
        <w:pStyle w:val="12"/>
        <w:spacing w:line="578" w:lineRule="exact"/>
        <w:ind w:left="2309" w:leftChars="452" w:hanging="1360" w:hanging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spacing w:val="10"/>
          <w:kern w:val="0"/>
          <w:sz w:val="32"/>
          <w:szCs w:val="32"/>
        </w:rPr>
        <w:t>联 络 员</w:t>
      </w:r>
      <w:r>
        <w:rPr>
          <w:rFonts w:hint="eastAsia" w:ascii="Times New Roman" w:hAnsi="Times New Roman" w:eastAsia="方正仿宋_GBK"/>
          <w:spacing w:val="10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郑 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</w:t>
      </w:r>
      <w:r>
        <w:rPr>
          <w:rFonts w:ascii="Times New Roman" w:hAnsi="Times New Roman" w:eastAsia="方正楷体_GBK"/>
          <w:kern w:val="0"/>
          <w:sz w:val="32"/>
          <w:szCs w:val="32"/>
        </w:rPr>
        <w:t>牵头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办公室</w:t>
      </w:r>
      <w:r>
        <w:rPr>
          <w:rFonts w:ascii="Times New Roman" w:hAnsi="Times New Roman" w:eastAsia="方正楷体_GBK"/>
          <w:kern w:val="0"/>
          <w:sz w:val="32"/>
          <w:szCs w:val="32"/>
        </w:rPr>
        <w:t>（工作专班办公室）：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规划建设管理环保办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（三）</w:t>
      </w:r>
      <w:r>
        <w:rPr>
          <w:rFonts w:ascii="Times New Roman" w:hAnsi="Times New Roman" w:eastAsia="方正楷体_GBK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科室</w:t>
      </w:r>
      <w:r>
        <w:rPr>
          <w:rFonts w:ascii="Times New Roman" w:hAnsi="Times New Roman" w:eastAsia="方正楷体_GBK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乡村振兴办</w:t>
      </w:r>
      <w:r>
        <w:rPr>
          <w:rFonts w:ascii="Times New Roman" w:hAnsi="Times New Roman" w:eastAsia="方正仿宋_GBK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经发办</w:t>
      </w:r>
      <w:r>
        <w:rPr>
          <w:rFonts w:ascii="Times New Roman" w:hAnsi="Times New Roman" w:eastAsia="方正仿宋_GBK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综合执法大队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（四）</w:t>
      </w:r>
      <w:r>
        <w:rPr>
          <w:rFonts w:ascii="Times New Roman" w:hAnsi="Times New Roman" w:eastAsia="方正楷体_GBK"/>
          <w:kern w:val="0"/>
          <w:sz w:val="32"/>
          <w:szCs w:val="32"/>
        </w:rPr>
        <w:t>主要职责：</w:t>
      </w:r>
      <w:r>
        <w:rPr>
          <w:rFonts w:ascii="Times New Roman" w:hAnsi="Times New Roman" w:eastAsia="方正仿宋_GBK"/>
          <w:kern w:val="0"/>
          <w:sz w:val="32"/>
          <w:szCs w:val="32"/>
        </w:rPr>
        <w:t>贯彻落实党中央、国务院关于耕地保护建设工作重要决策部署，市委、市政府工作要求和县委、县政府安排调度，统筹耕地保护与经济社会发展，系统谋划全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</w:t>
      </w:r>
      <w:r>
        <w:rPr>
          <w:rFonts w:ascii="Times New Roman" w:hAnsi="Times New Roman" w:eastAsia="方正仿宋_GBK"/>
          <w:kern w:val="0"/>
          <w:sz w:val="32"/>
          <w:szCs w:val="32"/>
        </w:rPr>
        <w:t>耕地保护建设总体规划，组织开展对全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</w:t>
      </w:r>
      <w:r>
        <w:rPr>
          <w:rFonts w:ascii="Times New Roman" w:hAnsi="Times New Roman" w:eastAsia="方正仿宋_GBK"/>
          <w:kern w:val="0"/>
          <w:sz w:val="32"/>
          <w:szCs w:val="32"/>
        </w:rPr>
        <w:t>耕地保护建设重点工作督查、考核、评价，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坚决遏制耕地</w:t>
      </w:r>
      <w:r>
        <w:rPr>
          <w:rFonts w:hint="eastAsia" w:ascii="Times New Roman" w:hAnsi="Times New Roman" w:eastAsia="方正仿宋_GBK"/>
          <w:spacing w:val="-6"/>
          <w:kern w:val="0"/>
          <w:sz w:val="32"/>
          <w:szCs w:val="32"/>
        </w:rPr>
        <w:t>“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非农化</w:t>
      </w:r>
      <w:r>
        <w:rPr>
          <w:rFonts w:hint="eastAsia" w:ascii="Times New Roman" w:hAnsi="Times New Roman" w:eastAsia="方正仿宋_GBK"/>
          <w:spacing w:val="-6"/>
          <w:kern w:val="0"/>
          <w:sz w:val="32"/>
          <w:szCs w:val="32"/>
        </w:rPr>
        <w:t>”“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非粮化</w:t>
      </w:r>
      <w:r>
        <w:rPr>
          <w:rFonts w:hint="eastAsia" w:ascii="Times New Roman" w:hAnsi="Times New Roman" w:eastAsia="方正仿宋_GBK"/>
          <w:spacing w:val="-6"/>
          <w:kern w:val="0"/>
          <w:sz w:val="32"/>
          <w:szCs w:val="32"/>
        </w:rPr>
        <w:t>”</w:t>
      </w:r>
      <w:r>
        <w:rPr>
          <w:rFonts w:ascii="Times New Roman" w:hAnsi="Times New Roman" w:eastAsia="方正仿宋_GBK"/>
          <w:spacing w:val="-6"/>
          <w:kern w:val="0"/>
          <w:sz w:val="32"/>
          <w:szCs w:val="32"/>
        </w:rPr>
        <w:t>，确保牢牢守住耕地保护红线。</w:t>
      </w:r>
    </w:p>
    <w:p>
      <w:pPr>
        <w:spacing w:line="578" w:lineRule="exact"/>
        <w:ind w:firstLine="640" w:firstLineChars="200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三、工作机制</w:t>
      </w:r>
    </w:p>
    <w:p>
      <w:pPr>
        <w:spacing w:line="578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（一）建立清单化工作管理机制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工作专班要全面梳理党中央、国务院决策部署和市委、市政府及县委、县政府工作要求，确定年度目标任务，制定工作任务清单，明确责任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科室</w:t>
      </w:r>
      <w:r>
        <w:rPr>
          <w:rFonts w:ascii="Times New Roman" w:hAnsi="Times New Roman" w:eastAsia="方正仿宋_GBK"/>
          <w:kern w:val="0"/>
          <w:sz w:val="32"/>
          <w:szCs w:val="32"/>
        </w:rPr>
        <w:t>，落实责任人，打表推进，限时完成，逐项验收销号。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建立调度督导推进机制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工作专班每季度调度一次，每半年召开一次专题会议，听取工作汇报，研究重点问题，谋划重要政策。采取定期和不定期、重点督查与全面督查、日常检查与专项检查、暗访与明查相结合的方式，开展督查指导，通报有关情况，推动工作落实落地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建立调查研究工作机制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坚持奔着问题去、真解决问题，深入一线掌握第一手资料，真正把农业农村改革发展面临的矛盾和问题摸清摸透，提出项目化、事项化、政策化的对策建议。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建立工作总结推广机制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坚持典型引领、示范带动，注重培育典型、发现典型、宣传典型，及时总结推广有效经验做法，适时召开现场推进会议观摩学习，推动形成实干争先、比学赶超的良好氛围。</w:t>
      </w:r>
    </w:p>
    <w:p>
      <w:pPr>
        <w:pStyle w:val="2"/>
        <w:rPr>
          <w:rFonts w:hint="eastAsia"/>
        </w:rPr>
      </w:pPr>
    </w:p>
    <w:p>
      <w:pPr>
        <w:spacing w:line="578" w:lineRule="exact"/>
        <w:ind w:firstLine="4800" w:firstLineChars="1500"/>
        <w:rPr>
          <w:rFonts w:hint="eastAsia" w:ascii="Times New Roman" w:hAnsi="Times New Roman" w:eastAsia="方正仿宋_GBK" w:cs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</w:rPr>
        <w:t>云阳县外郎乡人民政府</w:t>
      </w:r>
    </w:p>
    <w:p>
      <w:pPr>
        <w:spacing w:line="578" w:lineRule="exact"/>
        <w:ind w:firstLine="5440" w:firstLineChars="1700"/>
        <w:jc w:val="left"/>
        <w:rPr>
          <w:rFonts w:hint="eastAsia" w:ascii="Times New Roman" w:hAnsi="Times New Roman" w:eastAsia="方正仿宋_GBK" w:cs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</w:rPr>
        <w:t>2022年5月17日</w:t>
      </w:r>
    </w:p>
    <w:p>
      <w:pPr>
        <w:pStyle w:val="2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bCs/>
          <w:szCs w:val="32"/>
          <w:lang w:val="en-US" w:eastAsia="zh-CN"/>
        </w:rPr>
      </w:pPr>
      <w:r>
        <w:rPr>
          <w:rFonts w:hint="eastAsia" w:ascii="Times New Roman" w:eastAsia="方正仿宋_GBK" w:cs="方正仿宋_GBK"/>
          <w:bCs/>
          <w:szCs w:val="32"/>
          <w:lang w:val="en-US" w:eastAsia="zh-CN"/>
        </w:rPr>
        <w:t>（此件公开发布）</w:t>
      </w: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pStyle w:val="2"/>
        <w:spacing w:line="40" w:lineRule="exact"/>
        <w:rPr>
          <w:rFonts w:hint="eastAsia" w:ascii="Times New Roman" w:hAnsi="Times New Roman" w:eastAsia="方正仿宋_GBK" w:cs="方正仿宋_GBK"/>
          <w:bCs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2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                                </w:t>
      </w:r>
    </w:p>
    <w:p>
      <w:pPr>
        <w:pBdr>
          <w:top w:val="single" w:color="auto" w:sz="12" w:space="1"/>
          <w:bottom w:val="single" w:color="auto" w:sz="12" w:space="1"/>
        </w:pBdr>
        <w:ind w:right="210" w:rightChars="100" w:firstLine="120" w:firstLineChars="50"/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      　    2022年5月17日印发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firstLine="280" w:firstLineChars="100"/>
      <w:jc w:val="right"/>
      <w:rPr>
        <w:rStyle w:val="17"/>
        <w:rFonts w:hint="eastAsia" w:ascii="方正仿宋_GBK" w:eastAsia="方正仿宋_GBK"/>
        <w:sz w:val="28"/>
        <w:szCs w:val="28"/>
      </w:rPr>
    </w:pPr>
    <w:r>
      <w:rPr>
        <w:rStyle w:val="17"/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17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17"/>
        <w:rFonts w:ascii="方正仿宋_GBK" w:eastAsia="方正仿宋_GBK"/>
        <w:sz w:val="28"/>
        <w:szCs w:val="28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Style w:val="17"/>
        <w:rFonts w:hint="eastAsia" w:ascii="方正仿宋_GBK" w:eastAsia="方正仿宋_GBK"/>
        <w:sz w:val="28"/>
        <w:szCs w:val="28"/>
      </w:rPr>
      <w:t xml:space="preserve"> —　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40" w:firstLineChars="50"/>
      <w:rPr>
        <w:rStyle w:val="17"/>
        <w:rFonts w:hint="eastAsia" w:ascii="方正仿宋_GBK" w:eastAsia="方正仿宋_GBK"/>
        <w:sz w:val="28"/>
        <w:szCs w:val="28"/>
      </w:rPr>
    </w:pPr>
    <w:r>
      <w:rPr>
        <w:rStyle w:val="17"/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17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17"/>
        <w:rFonts w:ascii="方正仿宋_GBK" w:eastAsia="方正仿宋_GBK"/>
        <w:sz w:val="28"/>
        <w:szCs w:val="28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Style w:val="17"/>
        <w:rFonts w:hint="eastAsia" w:ascii="方正仿宋_GBK" w:eastAsia="方正仿宋_GBK"/>
        <w:sz w:val="28"/>
        <w:szCs w:val="28"/>
      </w:rPr>
      <w:t xml:space="preserve"> —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CC918"/>
    <w:multiLevelType w:val="singleLevel"/>
    <w:tmpl w:val="B3DCC91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6"/>
    <w:rsid w:val="00005454"/>
    <w:rsid w:val="00005F93"/>
    <w:rsid w:val="0002678F"/>
    <w:rsid w:val="000326D2"/>
    <w:rsid w:val="00032A21"/>
    <w:rsid w:val="00040B0E"/>
    <w:rsid w:val="00040E98"/>
    <w:rsid w:val="0004651D"/>
    <w:rsid w:val="000570BC"/>
    <w:rsid w:val="00060374"/>
    <w:rsid w:val="00080E12"/>
    <w:rsid w:val="00087C8F"/>
    <w:rsid w:val="00094612"/>
    <w:rsid w:val="000946F1"/>
    <w:rsid w:val="00095EF6"/>
    <w:rsid w:val="000A3CD0"/>
    <w:rsid w:val="000B0061"/>
    <w:rsid w:val="000B0FF8"/>
    <w:rsid w:val="000B2F07"/>
    <w:rsid w:val="000B3BF1"/>
    <w:rsid w:val="000B77A6"/>
    <w:rsid w:val="000D2B25"/>
    <w:rsid w:val="000D7861"/>
    <w:rsid w:val="000D79A3"/>
    <w:rsid w:val="000D7E10"/>
    <w:rsid w:val="000F3FD4"/>
    <w:rsid w:val="000F49B6"/>
    <w:rsid w:val="0010586E"/>
    <w:rsid w:val="00110DE7"/>
    <w:rsid w:val="00154E46"/>
    <w:rsid w:val="00163C42"/>
    <w:rsid w:val="00167799"/>
    <w:rsid w:val="00173668"/>
    <w:rsid w:val="00173EB7"/>
    <w:rsid w:val="001A2DC2"/>
    <w:rsid w:val="001A5D37"/>
    <w:rsid w:val="001B019D"/>
    <w:rsid w:val="001D2D24"/>
    <w:rsid w:val="001D4A2C"/>
    <w:rsid w:val="001E6D2E"/>
    <w:rsid w:val="001F0588"/>
    <w:rsid w:val="001F1E8A"/>
    <w:rsid w:val="00200E1B"/>
    <w:rsid w:val="00242403"/>
    <w:rsid w:val="00247285"/>
    <w:rsid w:val="00251139"/>
    <w:rsid w:val="00261C0F"/>
    <w:rsid w:val="00262E19"/>
    <w:rsid w:val="00265BD0"/>
    <w:rsid w:val="00271BD1"/>
    <w:rsid w:val="00276A3C"/>
    <w:rsid w:val="00290215"/>
    <w:rsid w:val="00290611"/>
    <w:rsid w:val="002B1E0E"/>
    <w:rsid w:val="002B564E"/>
    <w:rsid w:val="002D3A55"/>
    <w:rsid w:val="002D4CE9"/>
    <w:rsid w:val="002E70D5"/>
    <w:rsid w:val="0031255C"/>
    <w:rsid w:val="00321974"/>
    <w:rsid w:val="0032639E"/>
    <w:rsid w:val="003473A6"/>
    <w:rsid w:val="0035272A"/>
    <w:rsid w:val="0037210A"/>
    <w:rsid w:val="00384B72"/>
    <w:rsid w:val="0038556B"/>
    <w:rsid w:val="003978FE"/>
    <w:rsid w:val="003A1627"/>
    <w:rsid w:val="003B44D3"/>
    <w:rsid w:val="003C219C"/>
    <w:rsid w:val="003C4F6C"/>
    <w:rsid w:val="003D4D25"/>
    <w:rsid w:val="003F4BA5"/>
    <w:rsid w:val="004048D8"/>
    <w:rsid w:val="004224F2"/>
    <w:rsid w:val="004316D7"/>
    <w:rsid w:val="00434F63"/>
    <w:rsid w:val="00462401"/>
    <w:rsid w:val="00470C26"/>
    <w:rsid w:val="0047232A"/>
    <w:rsid w:val="00490342"/>
    <w:rsid w:val="00494E24"/>
    <w:rsid w:val="004A5D5F"/>
    <w:rsid w:val="004C12D2"/>
    <w:rsid w:val="004D2D37"/>
    <w:rsid w:val="004E4F21"/>
    <w:rsid w:val="004E7947"/>
    <w:rsid w:val="004F5C40"/>
    <w:rsid w:val="004F5E03"/>
    <w:rsid w:val="005055D4"/>
    <w:rsid w:val="005071D0"/>
    <w:rsid w:val="0051601D"/>
    <w:rsid w:val="00523A65"/>
    <w:rsid w:val="00536DED"/>
    <w:rsid w:val="0054535A"/>
    <w:rsid w:val="00545FBB"/>
    <w:rsid w:val="0055177A"/>
    <w:rsid w:val="005576A5"/>
    <w:rsid w:val="0058402D"/>
    <w:rsid w:val="005850AB"/>
    <w:rsid w:val="0059060C"/>
    <w:rsid w:val="005921EA"/>
    <w:rsid w:val="005952EC"/>
    <w:rsid w:val="005C0925"/>
    <w:rsid w:val="005C3622"/>
    <w:rsid w:val="005C3F94"/>
    <w:rsid w:val="005D3ED9"/>
    <w:rsid w:val="005D78CF"/>
    <w:rsid w:val="005E09CC"/>
    <w:rsid w:val="005E29B9"/>
    <w:rsid w:val="005F08B1"/>
    <w:rsid w:val="005F78D0"/>
    <w:rsid w:val="00604235"/>
    <w:rsid w:val="00604CD0"/>
    <w:rsid w:val="00617776"/>
    <w:rsid w:val="006178EB"/>
    <w:rsid w:val="006206BA"/>
    <w:rsid w:val="00623C1A"/>
    <w:rsid w:val="00632F02"/>
    <w:rsid w:val="006577E6"/>
    <w:rsid w:val="00660942"/>
    <w:rsid w:val="00667DF6"/>
    <w:rsid w:val="00690B5D"/>
    <w:rsid w:val="00694A0E"/>
    <w:rsid w:val="006A5086"/>
    <w:rsid w:val="006B4CCB"/>
    <w:rsid w:val="006C7B1D"/>
    <w:rsid w:val="006D0CC8"/>
    <w:rsid w:val="006D44F3"/>
    <w:rsid w:val="006F68B5"/>
    <w:rsid w:val="006F75AD"/>
    <w:rsid w:val="00720A0F"/>
    <w:rsid w:val="007604B2"/>
    <w:rsid w:val="00775F2E"/>
    <w:rsid w:val="00782A4E"/>
    <w:rsid w:val="007A15AE"/>
    <w:rsid w:val="007A5357"/>
    <w:rsid w:val="007C3E95"/>
    <w:rsid w:val="007D0DCE"/>
    <w:rsid w:val="007D2CBD"/>
    <w:rsid w:val="007D495E"/>
    <w:rsid w:val="007D5985"/>
    <w:rsid w:val="007D7677"/>
    <w:rsid w:val="007D7B7F"/>
    <w:rsid w:val="007E49C1"/>
    <w:rsid w:val="007F0C0E"/>
    <w:rsid w:val="008053E8"/>
    <w:rsid w:val="0081704F"/>
    <w:rsid w:val="008212D6"/>
    <w:rsid w:val="00831D13"/>
    <w:rsid w:val="008501D5"/>
    <w:rsid w:val="00852684"/>
    <w:rsid w:val="00857BDC"/>
    <w:rsid w:val="00864BE6"/>
    <w:rsid w:val="00872BC6"/>
    <w:rsid w:val="00874AAA"/>
    <w:rsid w:val="0087622A"/>
    <w:rsid w:val="008771FD"/>
    <w:rsid w:val="0088554B"/>
    <w:rsid w:val="008B0875"/>
    <w:rsid w:val="008C2CC3"/>
    <w:rsid w:val="008C3D01"/>
    <w:rsid w:val="008C42A8"/>
    <w:rsid w:val="008C5B11"/>
    <w:rsid w:val="008C5F5D"/>
    <w:rsid w:val="008F389A"/>
    <w:rsid w:val="009350BA"/>
    <w:rsid w:val="009417DE"/>
    <w:rsid w:val="0094400B"/>
    <w:rsid w:val="009464C8"/>
    <w:rsid w:val="00947D74"/>
    <w:rsid w:val="00960149"/>
    <w:rsid w:val="00973359"/>
    <w:rsid w:val="009A0EE6"/>
    <w:rsid w:val="009A5B3A"/>
    <w:rsid w:val="009B0EE9"/>
    <w:rsid w:val="009B5561"/>
    <w:rsid w:val="009B57CB"/>
    <w:rsid w:val="009C00B4"/>
    <w:rsid w:val="009C3287"/>
    <w:rsid w:val="009D21A7"/>
    <w:rsid w:val="009D2D13"/>
    <w:rsid w:val="009E2802"/>
    <w:rsid w:val="00A20DC3"/>
    <w:rsid w:val="00A243C1"/>
    <w:rsid w:val="00A31C8D"/>
    <w:rsid w:val="00A47607"/>
    <w:rsid w:val="00A6020A"/>
    <w:rsid w:val="00A66DCF"/>
    <w:rsid w:val="00A71AE4"/>
    <w:rsid w:val="00A72D67"/>
    <w:rsid w:val="00A76C17"/>
    <w:rsid w:val="00A834D5"/>
    <w:rsid w:val="00A96C1A"/>
    <w:rsid w:val="00AA6036"/>
    <w:rsid w:val="00AB6531"/>
    <w:rsid w:val="00AC51BB"/>
    <w:rsid w:val="00AD0CEB"/>
    <w:rsid w:val="00AD3D82"/>
    <w:rsid w:val="00AD5552"/>
    <w:rsid w:val="00AE1603"/>
    <w:rsid w:val="00AE1D49"/>
    <w:rsid w:val="00AE1ED2"/>
    <w:rsid w:val="00B01992"/>
    <w:rsid w:val="00B069E5"/>
    <w:rsid w:val="00B14661"/>
    <w:rsid w:val="00B2260C"/>
    <w:rsid w:val="00B326AA"/>
    <w:rsid w:val="00B41955"/>
    <w:rsid w:val="00B559C2"/>
    <w:rsid w:val="00B6305F"/>
    <w:rsid w:val="00B65EA8"/>
    <w:rsid w:val="00B86EE6"/>
    <w:rsid w:val="00B95CAF"/>
    <w:rsid w:val="00BA1C7D"/>
    <w:rsid w:val="00BA2DC8"/>
    <w:rsid w:val="00BA5A5A"/>
    <w:rsid w:val="00BC4AD3"/>
    <w:rsid w:val="00BC79C1"/>
    <w:rsid w:val="00BD1B8D"/>
    <w:rsid w:val="00BD53FD"/>
    <w:rsid w:val="00BD74E3"/>
    <w:rsid w:val="00BE4BE7"/>
    <w:rsid w:val="00BE7687"/>
    <w:rsid w:val="00BF67A9"/>
    <w:rsid w:val="00C13C5A"/>
    <w:rsid w:val="00C20B4A"/>
    <w:rsid w:val="00C21E4A"/>
    <w:rsid w:val="00C326FB"/>
    <w:rsid w:val="00C409E7"/>
    <w:rsid w:val="00C45000"/>
    <w:rsid w:val="00C6164E"/>
    <w:rsid w:val="00C72EC4"/>
    <w:rsid w:val="00C82863"/>
    <w:rsid w:val="00CA1D53"/>
    <w:rsid w:val="00CB41A0"/>
    <w:rsid w:val="00CC0799"/>
    <w:rsid w:val="00CE2219"/>
    <w:rsid w:val="00CF4D12"/>
    <w:rsid w:val="00CF5D40"/>
    <w:rsid w:val="00CF67F1"/>
    <w:rsid w:val="00CF704F"/>
    <w:rsid w:val="00CF7B33"/>
    <w:rsid w:val="00D228C1"/>
    <w:rsid w:val="00D2490B"/>
    <w:rsid w:val="00D3305A"/>
    <w:rsid w:val="00D529E9"/>
    <w:rsid w:val="00D60FA9"/>
    <w:rsid w:val="00D66D09"/>
    <w:rsid w:val="00D70F5B"/>
    <w:rsid w:val="00D94472"/>
    <w:rsid w:val="00DA0844"/>
    <w:rsid w:val="00DA7687"/>
    <w:rsid w:val="00DB70E1"/>
    <w:rsid w:val="00DD0C11"/>
    <w:rsid w:val="00DD3A48"/>
    <w:rsid w:val="00DD5CA4"/>
    <w:rsid w:val="00DE7786"/>
    <w:rsid w:val="00DF0C31"/>
    <w:rsid w:val="00DF757F"/>
    <w:rsid w:val="00E00453"/>
    <w:rsid w:val="00E02EC4"/>
    <w:rsid w:val="00E31AB5"/>
    <w:rsid w:val="00E325B8"/>
    <w:rsid w:val="00E37675"/>
    <w:rsid w:val="00E65417"/>
    <w:rsid w:val="00E74AA6"/>
    <w:rsid w:val="00E942DE"/>
    <w:rsid w:val="00ED687D"/>
    <w:rsid w:val="00EE5693"/>
    <w:rsid w:val="00EE796F"/>
    <w:rsid w:val="00F10919"/>
    <w:rsid w:val="00F1425D"/>
    <w:rsid w:val="00F1443F"/>
    <w:rsid w:val="00F23C2E"/>
    <w:rsid w:val="00F516A3"/>
    <w:rsid w:val="00F74B26"/>
    <w:rsid w:val="00F979C9"/>
    <w:rsid w:val="00FA6D96"/>
    <w:rsid w:val="00FB48F8"/>
    <w:rsid w:val="00FB7428"/>
    <w:rsid w:val="00FD3437"/>
    <w:rsid w:val="00FE092B"/>
    <w:rsid w:val="00FF48B7"/>
    <w:rsid w:val="00FF4DD2"/>
    <w:rsid w:val="00FF714B"/>
    <w:rsid w:val="1FA5718B"/>
    <w:rsid w:val="2009520D"/>
    <w:rsid w:val="35D81EF1"/>
    <w:rsid w:val="3A978B22"/>
    <w:rsid w:val="3BFB3DA1"/>
    <w:rsid w:val="3FFD319D"/>
    <w:rsid w:val="4789637E"/>
    <w:rsid w:val="47A77642"/>
    <w:rsid w:val="4FD32EEB"/>
    <w:rsid w:val="69424C10"/>
    <w:rsid w:val="6B999EB1"/>
    <w:rsid w:val="6F379E43"/>
    <w:rsid w:val="757F271F"/>
    <w:rsid w:val="75BFA34A"/>
    <w:rsid w:val="7FF7B3D4"/>
    <w:rsid w:val="B6BEC8B0"/>
    <w:rsid w:val="DF7D7056"/>
    <w:rsid w:val="E33703AE"/>
    <w:rsid w:val="E785787A"/>
    <w:rsid w:val="F35642F2"/>
    <w:rsid w:val="FDA24D92"/>
    <w:rsid w:val="FFEFA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  <w:rPr>
      <w:rFonts w:ascii="仿宋_GB2312" w:eastAsia="仿宋_GB2312"/>
      <w:sz w:val="32"/>
      <w:szCs w:val="20"/>
    </w:rPr>
  </w:style>
  <w:style w:type="paragraph" w:styleId="3">
    <w:name w:val="Normal Indent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4">
    <w:name w:val="Body Text Indent"/>
    <w:basedOn w:val="1"/>
    <w:link w:val="20"/>
    <w:qFormat/>
    <w:uiPriority w:val="0"/>
    <w:pPr>
      <w:spacing w:after="120"/>
      <w:ind w:left="420" w:leftChars="200"/>
    </w:pPr>
    <w:rPr>
      <w:rFonts w:ascii="仿宋_GB2312" w:eastAsia="仿宋_GB2312"/>
      <w:sz w:val="32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endnote text"/>
    <w:basedOn w:val="1"/>
    <w:link w:val="23"/>
    <w:qFormat/>
    <w:uiPriority w:val="0"/>
    <w:pPr>
      <w:snapToGrid w:val="0"/>
      <w:jc w:val="left"/>
    </w:pPr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5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4"/>
    <w:link w:val="26"/>
    <w:qFormat/>
    <w:uiPriority w:val="0"/>
    <w:pPr>
      <w:ind w:firstLine="420" w:firstLineChars="200"/>
    </w:pPr>
    <w:rPr>
      <w:rFonts w:ascii="Times New Roman" w:eastAsia="宋体"/>
      <w:sz w:val="21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endnote reference"/>
    <w:basedOn w:val="15"/>
    <w:qFormat/>
    <w:uiPriority w:val="0"/>
    <w:rPr>
      <w:vertAlign w:val="superscript"/>
    </w:rPr>
  </w:style>
  <w:style w:type="character" w:styleId="17">
    <w:name w:val="page number"/>
    <w:basedOn w:val="15"/>
    <w:qFormat/>
    <w:uiPriority w:val="0"/>
  </w:style>
  <w:style w:type="character" w:styleId="18">
    <w:name w:val="footnote reference"/>
    <w:basedOn w:val="15"/>
    <w:qFormat/>
    <w:uiPriority w:val="0"/>
    <w:rPr>
      <w:vertAlign w:val="superscript"/>
    </w:rPr>
  </w:style>
  <w:style w:type="character" w:customStyle="1" w:styleId="19">
    <w:name w:val="正文文本 Char"/>
    <w:basedOn w:val="15"/>
    <w:link w:val="2"/>
    <w:qFormat/>
    <w:uiPriority w:val="0"/>
    <w:rPr>
      <w:rFonts w:ascii="仿宋_GB2312" w:eastAsia="仿宋_GB2312"/>
      <w:kern w:val="2"/>
      <w:sz w:val="32"/>
    </w:rPr>
  </w:style>
  <w:style w:type="character" w:customStyle="1" w:styleId="20">
    <w:name w:val="正文文本缩进 Char"/>
    <w:basedOn w:val="15"/>
    <w:link w:val="4"/>
    <w:qFormat/>
    <w:uiPriority w:val="0"/>
    <w:rPr>
      <w:rFonts w:ascii="仿宋_GB2312" w:eastAsia="仿宋_GB2312"/>
      <w:kern w:val="2"/>
      <w:sz w:val="32"/>
    </w:rPr>
  </w:style>
  <w:style w:type="character" w:customStyle="1" w:styleId="21">
    <w:name w:val="日期 Char"/>
    <w:basedOn w:val="15"/>
    <w:link w:val="5"/>
    <w:qFormat/>
    <w:uiPriority w:val="0"/>
    <w:rPr>
      <w:kern w:val="2"/>
      <w:sz w:val="21"/>
      <w:szCs w:val="24"/>
    </w:rPr>
  </w:style>
  <w:style w:type="character" w:customStyle="1" w:styleId="22">
    <w:name w:val="正文文本缩进 2 Char"/>
    <w:basedOn w:val="15"/>
    <w:link w:val="6"/>
    <w:qFormat/>
    <w:uiPriority w:val="99"/>
    <w:rPr>
      <w:kern w:val="2"/>
      <w:sz w:val="21"/>
      <w:szCs w:val="24"/>
    </w:rPr>
  </w:style>
  <w:style w:type="character" w:customStyle="1" w:styleId="23">
    <w:name w:val="尾注文本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4">
    <w:name w:val="页脚 Char"/>
    <w:basedOn w:val="15"/>
    <w:link w:val="8"/>
    <w:qFormat/>
    <w:uiPriority w:val="99"/>
    <w:rPr>
      <w:kern w:val="2"/>
      <w:sz w:val="18"/>
      <w:szCs w:val="18"/>
    </w:rPr>
  </w:style>
  <w:style w:type="character" w:customStyle="1" w:styleId="25">
    <w:name w:val="脚注文本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26">
    <w:name w:val="正文首行缩进 2 Char"/>
    <w:basedOn w:val="20"/>
    <w:link w:val="12"/>
    <w:qFormat/>
    <w:uiPriority w:val="0"/>
    <w:rPr>
      <w:sz w:val="21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28">
    <w:name w:val="inrf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187</Words>
  <Characters>1066</Characters>
  <Lines>8</Lines>
  <Paragraphs>2</Paragraphs>
  <TotalTime>23</TotalTime>
  <ScaleCrop>false</ScaleCrop>
  <LinksUpToDate>false</LinksUpToDate>
  <CharactersWithSpaces>1251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2016-04-21T03:01:00Z</dcterms:created>
  <dc:creator>微软用户</dc:creator>
  <cp:lastModifiedBy>user</cp:lastModifiedBy>
  <cp:lastPrinted>2022-05-24T09:39:00Z</cp:lastPrinted>
  <dcterms:modified xsi:type="dcterms:W3CDTF">2023-10-24T16:02:15Z</dcterms:modified>
  <dc:title>外郎乡人民政府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BA0933D550D24DA4B6EB63E12800306A</vt:lpwstr>
  </property>
</Properties>
</file>