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594" w:lineRule="exact"/>
        <w:ind w:right="0" w:rightChars="0"/>
        <w:jc w:val="both"/>
        <w:textAlignment w:val="auto"/>
        <w:rPr>
          <w:rFonts w:hint="default" w:ascii="Times New Roman" w:hAnsi="Times New Roman" w:eastAsia="方正小标宋_GBK" w:cs="Times New Roman"/>
          <w:color w:val="000000"/>
          <w:spacing w:val="0"/>
          <w:w w:val="1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594" w:lineRule="exact"/>
        <w:ind w:right="0" w:rightChars="0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spacing w:val="0"/>
          <w:w w:val="100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94" w:lineRule="exact"/>
        <w:ind w:right="0" w:rightChars="0"/>
        <w:jc w:val="center"/>
        <w:textAlignment w:val="auto"/>
        <w:rPr>
          <w:rFonts w:hint="default" w:ascii="Times New Roman" w:hAnsi="Times New Roman" w:eastAsia="方正小标宋_GBK" w:cs="Times New Roman"/>
          <w:spacing w:val="0"/>
          <w:w w:val="9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0"/>
          <w:w w:val="90"/>
          <w:sz w:val="44"/>
          <w:szCs w:val="44"/>
        </w:rPr>
        <w:t>中共</w:t>
      </w:r>
      <w:r>
        <w:rPr>
          <w:rFonts w:hint="default" w:ascii="Times New Roman" w:hAnsi="Times New Roman" w:eastAsia="方正小标宋_GBK" w:cs="Times New Roman"/>
          <w:spacing w:val="0"/>
          <w:w w:val="90"/>
          <w:sz w:val="44"/>
          <w:szCs w:val="44"/>
          <w:lang w:eastAsia="zh-CN"/>
        </w:rPr>
        <w:t>云阳县</w:t>
      </w:r>
      <w:r>
        <w:rPr>
          <w:rFonts w:hint="default" w:ascii="Times New Roman" w:hAnsi="Times New Roman" w:eastAsia="方正小标宋_GBK" w:cs="Times New Roman"/>
          <w:spacing w:val="0"/>
          <w:w w:val="90"/>
          <w:sz w:val="44"/>
          <w:szCs w:val="44"/>
        </w:rPr>
        <w:t>龙角镇委员会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94" w:lineRule="exact"/>
        <w:ind w:right="0" w:rightChars="0"/>
        <w:jc w:val="center"/>
        <w:textAlignment w:val="auto"/>
        <w:rPr>
          <w:rFonts w:hint="default" w:ascii="Times New Roman" w:hAnsi="Times New Roman" w:eastAsia="方正小标宋_GBK" w:cs="Times New Roman"/>
          <w:spacing w:val="0"/>
          <w:w w:val="1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0"/>
          <w:w w:val="100"/>
          <w:sz w:val="44"/>
          <w:szCs w:val="44"/>
          <w:lang w:eastAsia="zh-CN"/>
        </w:rPr>
        <w:t>云阳县</w:t>
      </w:r>
      <w:r>
        <w:rPr>
          <w:rFonts w:hint="default" w:ascii="Times New Roman" w:hAnsi="Times New Roman" w:eastAsia="方正小标宋_GBK" w:cs="Times New Roman"/>
          <w:spacing w:val="0"/>
          <w:w w:val="100"/>
          <w:sz w:val="44"/>
          <w:szCs w:val="44"/>
        </w:rPr>
        <w:t>龙角镇人民政府</w:t>
      </w:r>
    </w:p>
    <w:p>
      <w:pPr>
        <w:spacing w:line="720" w:lineRule="exact"/>
        <w:jc w:val="center"/>
        <w:rPr>
          <w:rFonts w:hint="default" w:ascii="Times New Roman" w:hAnsi="Times New Roman" w:eastAsia="方正小标宋_GBK" w:cs="Times New Roman"/>
          <w:spacing w:val="-2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-20"/>
          <w:sz w:val="44"/>
          <w:szCs w:val="44"/>
        </w:rPr>
        <w:t>关于表彰村（社区）202</w:t>
      </w:r>
      <w:r>
        <w:rPr>
          <w:rFonts w:hint="default" w:ascii="Times New Roman" w:hAnsi="Times New Roman" w:eastAsia="方正小标宋_GBK" w:cs="Times New Roman"/>
          <w:spacing w:val="-20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_GBK" w:cs="Times New Roman"/>
          <w:spacing w:val="-20"/>
          <w:sz w:val="44"/>
          <w:szCs w:val="44"/>
        </w:rPr>
        <w:t>年度目标任务综合考核</w:t>
      </w:r>
    </w:p>
    <w:p>
      <w:pPr>
        <w:spacing w:line="72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先进集体的决定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594" w:lineRule="exact"/>
        <w:ind w:right="0" w:rightChars="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594" w:lineRule="exact"/>
        <w:ind w:right="0" w:rightChars="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</w:rPr>
        <w:t>龙角委发〔202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</w:rPr>
        <w:t>号</w:t>
      </w: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94" w:lineRule="exact"/>
        <w:ind w:right="0" w:rightChars="0"/>
        <w:jc w:val="center"/>
        <w:textAlignment w:val="auto"/>
        <w:rPr>
          <w:rFonts w:hint="default" w:ascii="Times New Roman" w:hAnsi="Times New Roman" w:eastAsia="方正楷体_GBK" w:cs="Times New Roman"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594" w:lineRule="exact"/>
        <w:ind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94" w:lineRule="exact"/>
        <w:ind w:right="0" w:rightChars="0"/>
        <w:textAlignment w:val="auto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sz w:val="28"/>
          <w:szCs w:val="28"/>
        </w:rPr>
        <w:t>各村（社区）：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94" w:lineRule="exact"/>
        <w:ind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sz w:val="28"/>
          <w:szCs w:val="28"/>
        </w:rPr>
        <w:t>202</w:t>
      </w: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sz w:val="28"/>
          <w:szCs w:val="28"/>
        </w:rPr>
        <w:t>年，全镇广大党员干部群众抢抓机遇、奋力拼搏，经济社会事业取得了全面进步，圆满完成了县委、县政府交给的各项工作目标任务。为鼓励先进，推动各项工作</w:t>
      </w: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sz w:val="28"/>
          <w:szCs w:val="28"/>
          <w:lang w:eastAsia="zh-CN"/>
        </w:rPr>
        <w:t>快速高质量</w:t>
      </w: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sz w:val="28"/>
          <w:szCs w:val="28"/>
        </w:rPr>
        <w:t>发展，经镇党委、政府研究，决定对202</w:t>
      </w: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sz w:val="28"/>
          <w:szCs w:val="28"/>
        </w:rPr>
        <w:t>年度目标任务综合考核中涌现出的先进集体予以表彰。希望受到表彰的单位再接再厉，发扬成绩，以更好的精神面貌和更高的工作热情，进一步做好各项工作。同时希望各单位向先进单位学习，同心同德，拼搏进取，勇于创新，务实工作，全力推动龙角</w:t>
      </w: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sz w:val="28"/>
          <w:szCs w:val="28"/>
          <w:lang w:eastAsia="zh-CN"/>
        </w:rPr>
        <w:t>镇</w:t>
      </w: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sz w:val="28"/>
          <w:szCs w:val="28"/>
        </w:rPr>
        <w:t>工作再上新台阶。</w:t>
      </w:r>
    </w:p>
    <w:p>
      <w:pPr>
        <w:spacing w:line="500" w:lineRule="exact"/>
        <w:ind w:firstLine="646"/>
        <w:rPr>
          <w:rFonts w:hint="eastAsia"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一、一等奖（1个）</w:t>
      </w:r>
    </w:p>
    <w:p>
      <w:pPr>
        <w:spacing w:line="500" w:lineRule="exact"/>
        <w:ind w:firstLine="646"/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  <w:t>龙堰村</w:t>
      </w:r>
    </w:p>
    <w:p>
      <w:pPr>
        <w:spacing w:line="500" w:lineRule="exact"/>
        <w:ind w:firstLine="646"/>
        <w:rPr>
          <w:rFonts w:hint="eastAsia"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对获得一等奖的单位颁发</w:t>
      </w:r>
      <w:r>
        <w:rPr>
          <w:rFonts w:hint="eastAsia" w:asciiTheme="minorEastAsia" w:hAnsiTheme="minorEastAsia" w:eastAsiaTheme="minorEastAsia" w:cstheme="minorEastAsia"/>
          <w:bCs/>
          <w:color w:val="000000"/>
          <w:kern w:val="0"/>
          <w:sz w:val="28"/>
          <w:szCs w:val="28"/>
        </w:rPr>
        <w:t>奖牌一块和追加工作经费6000元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。</w:t>
      </w:r>
    </w:p>
    <w:p>
      <w:pPr>
        <w:spacing w:line="500" w:lineRule="exact"/>
        <w:ind w:firstLine="646"/>
        <w:rPr>
          <w:rFonts w:hint="eastAsia"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 xml:space="preserve">二、二等奖（2个） </w:t>
      </w:r>
    </w:p>
    <w:p>
      <w:pPr>
        <w:spacing w:line="500" w:lineRule="exact"/>
        <w:ind w:firstLine="646"/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  <w:t>泉水村、军家村</w:t>
      </w:r>
    </w:p>
    <w:p>
      <w:pPr>
        <w:spacing w:line="500" w:lineRule="exact"/>
        <w:ind w:firstLine="646"/>
        <w:rPr>
          <w:rFonts w:hint="eastAsia"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对获得二等奖的单位分别颁发</w:t>
      </w:r>
      <w:r>
        <w:rPr>
          <w:rFonts w:hint="eastAsia" w:asciiTheme="minorEastAsia" w:hAnsiTheme="minorEastAsia" w:eastAsiaTheme="minorEastAsia" w:cstheme="minorEastAsia"/>
          <w:bCs/>
          <w:color w:val="000000"/>
          <w:kern w:val="0"/>
          <w:sz w:val="28"/>
          <w:szCs w:val="28"/>
        </w:rPr>
        <w:t>奖牌一块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和追加工作经费4000元。</w:t>
      </w:r>
    </w:p>
    <w:p>
      <w:pPr>
        <w:spacing w:line="500" w:lineRule="exact"/>
        <w:ind w:firstLine="646"/>
        <w:rPr>
          <w:rFonts w:hint="eastAsia"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三、三等奖（3个）</w:t>
      </w:r>
    </w:p>
    <w:p>
      <w:pPr>
        <w:spacing w:line="500" w:lineRule="exact"/>
        <w:ind w:firstLine="560" w:firstLineChars="200"/>
        <w:rPr>
          <w:rFonts w:hint="eastAsia" w:asciiTheme="minorEastAsia" w:hAnsiTheme="minorEastAsia" w:eastAsiaTheme="minorEastAsia" w:cstheme="minorEastAsia"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kern w:val="0"/>
          <w:sz w:val="28"/>
          <w:szCs w:val="28"/>
          <w:lang w:val="en-US" w:eastAsia="zh-CN"/>
        </w:rPr>
        <w:t>高家村、</w:t>
      </w:r>
      <w:r>
        <w:rPr>
          <w:rFonts w:hint="eastAsia" w:asciiTheme="minorEastAsia" w:hAnsiTheme="minorEastAsia" w:eastAsiaTheme="minorEastAsia" w:cstheme="minorEastAsia"/>
          <w:bCs/>
          <w:color w:val="000000"/>
          <w:kern w:val="0"/>
          <w:sz w:val="28"/>
          <w:szCs w:val="28"/>
        </w:rPr>
        <w:t>五龙社区</w:t>
      </w:r>
      <w:r>
        <w:rPr>
          <w:rFonts w:hint="eastAsia" w:asciiTheme="minorEastAsia" w:hAnsiTheme="minorEastAsia" w:eastAsiaTheme="minorEastAsia" w:cstheme="minorEastAsia"/>
          <w:bCs/>
          <w:color w:val="000000"/>
          <w:kern w:val="0"/>
          <w:sz w:val="28"/>
          <w:szCs w:val="28"/>
          <w:lang w:eastAsia="zh-CN"/>
        </w:rPr>
        <w:t>、杨寨村</w:t>
      </w:r>
    </w:p>
    <w:p>
      <w:pPr>
        <w:spacing w:line="500" w:lineRule="exact"/>
        <w:ind w:firstLine="560" w:firstLineChars="200"/>
        <w:rPr>
          <w:rFonts w:hint="eastAsia" w:asciiTheme="minorEastAsia" w:hAnsiTheme="minorEastAsia" w:eastAsiaTheme="minorEastAsia" w:cstheme="minorEastAsia"/>
          <w:bCs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对获得三等奖的单位分别颁发</w:t>
      </w:r>
      <w:r>
        <w:rPr>
          <w:rFonts w:hint="eastAsia" w:asciiTheme="minorEastAsia" w:hAnsiTheme="minorEastAsia" w:eastAsiaTheme="minorEastAsia" w:cstheme="minorEastAsia"/>
          <w:bCs/>
          <w:color w:val="000000"/>
          <w:kern w:val="0"/>
          <w:sz w:val="28"/>
          <w:szCs w:val="28"/>
        </w:rPr>
        <w:t>奖牌一块和追加工作经费3000元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。</w:t>
      </w:r>
    </w:p>
    <w:p>
      <w:pPr>
        <w:numPr>
          <w:ilvl w:val="0"/>
          <w:numId w:val="0"/>
        </w:numPr>
        <w:spacing w:line="500" w:lineRule="exact"/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四、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对村（社区）综合考核排倒数第一名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永富村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，倒数第二名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栏坪村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，分别扣减当年年度工作经费2000元。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94" w:lineRule="exact"/>
        <w:ind w:right="0" w:rightChars="0"/>
        <w:textAlignment w:val="auto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94" w:lineRule="exact"/>
        <w:ind w:right="0" w:rightChars="0" w:firstLine="3920" w:firstLineChars="1400"/>
        <w:textAlignment w:val="auto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sz w:val="28"/>
          <w:szCs w:val="28"/>
        </w:rPr>
        <w:t>中共</w:t>
      </w: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sz w:val="28"/>
          <w:szCs w:val="28"/>
          <w:lang w:eastAsia="zh-CN"/>
        </w:rPr>
        <w:t>云阳县</w:t>
      </w: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sz w:val="28"/>
          <w:szCs w:val="28"/>
        </w:rPr>
        <w:t>龙角镇委员会</w:t>
      </w: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sz w:val="28"/>
          <w:szCs w:val="28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94" w:lineRule="exact"/>
        <w:ind w:right="0" w:rightChars="0" w:firstLine="4004" w:firstLineChars="1300"/>
        <w:textAlignment w:val="auto"/>
        <w:rPr>
          <w:rFonts w:hint="eastAsia" w:asciiTheme="minorEastAsia" w:hAnsiTheme="minorEastAsia" w:eastAsiaTheme="minorEastAsia" w:cstheme="minorEastAsia"/>
          <w:color w:val="000000"/>
          <w:spacing w:val="0"/>
          <w:w w:val="11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10"/>
          <w:sz w:val="28"/>
          <w:szCs w:val="28"/>
          <w:lang w:val="en-US" w:eastAsia="zh-CN"/>
        </w:rPr>
        <w:t>云阳县</w:t>
      </w:r>
      <w:r>
        <w:rPr>
          <w:rFonts w:hint="eastAsia" w:asciiTheme="minorEastAsia" w:hAnsiTheme="minorEastAsia" w:eastAsiaTheme="minorEastAsia" w:cstheme="minorEastAsia"/>
          <w:color w:val="000000"/>
          <w:spacing w:val="0"/>
          <w:w w:val="110"/>
          <w:sz w:val="28"/>
          <w:szCs w:val="28"/>
        </w:rPr>
        <w:t>龙角镇人民政府</w:t>
      </w:r>
    </w:p>
    <w:p>
      <w:pPr>
        <w:pStyle w:val="2"/>
        <w:ind w:firstLine="4620" w:firstLineChars="15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10"/>
          <w:sz w:val="28"/>
          <w:szCs w:val="28"/>
          <w:lang w:val="en-US" w:eastAsia="zh-CN"/>
        </w:rPr>
        <w:t>2023年6月27日</w:t>
      </w:r>
    </w:p>
    <w:p>
      <w:pPr>
        <w:pStyle w:val="3"/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（此文件公开发布）</w:t>
      </w:r>
    </w:p>
    <w:p>
      <w:pPr>
        <w:pStyle w:val="2"/>
        <w:rPr>
          <w:rFonts w:hint="default"/>
        </w:rPr>
      </w:pPr>
    </w:p>
    <w:p>
      <w:pPr>
        <w:pStyle w:val="2"/>
        <w:rPr>
          <w:rFonts w:hint="default" w:ascii="Times New Roman" w:hAnsi="Times New Roman" w:eastAsia="方正仿宋_GBK" w:cs="Times New Roman"/>
          <w:color w:val="000000"/>
          <w:spacing w:val="0"/>
          <w:w w:val="110"/>
          <w:sz w:val="32"/>
          <w:szCs w:val="32"/>
        </w:rPr>
      </w:pPr>
    </w:p>
    <w:p>
      <w:pPr>
        <w:pStyle w:val="3"/>
        <w:rPr>
          <w:rFonts w:hint="default" w:ascii="Times New Roman" w:hAnsi="Times New Roman" w:eastAsia="方正仿宋_GBK" w:cs="Times New Roman"/>
          <w:color w:val="000000"/>
          <w:spacing w:val="0"/>
          <w:w w:val="110"/>
          <w:sz w:val="32"/>
          <w:szCs w:val="32"/>
        </w:rPr>
      </w:pPr>
    </w:p>
    <w:p>
      <w:pPr>
        <w:pStyle w:val="3"/>
        <w:rPr>
          <w:rFonts w:hint="default" w:ascii="Times New Roman" w:hAnsi="Times New Roman" w:eastAsia="方正仿宋_GBK" w:cs="Times New Roman"/>
          <w:color w:val="000000"/>
          <w:spacing w:val="0"/>
          <w:w w:val="110"/>
          <w:sz w:val="32"/>
          <w:szCs w:val="32"/>
        </w:rPr>
      </w:pPr>
    </w:p>
    <w:p>
      <w:pPr>
        <w:pStyle w:val="3"/>
        <w:rPr>
          <w:rFonts w:hint="default" w:ascii="Times New Roman" w:hAnsi="Times New Roman" w:eastAsia="方正仿宋_GBK" w:cs="Times New Roman"/>
          <w:color w:val="000000"/>
          <w:spacing w:val="0"/>
          <w:w w:val="11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984" w:right="1446" w:bottom="1644" w:left="1446" w:header="851" w:footer="147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after="0" w:line="300" w:lineRule="atLeast"/>
      <w:ind w:left="315" w:leftChars="150" w:right="315" w:rightChars="150"/>
      <w:jc w:val="right"/>
      <w:textAlignment w:val="auto"/>
    </w:pPr>
    <w:r>
      <w:rPr>
        <w:rFonts w:hint="eastAsia" w:ascii="宋体" w:hAnsi="宋体" w:eastAsia="宋体" w:cs="宋体"/>
        <w:sz w:val="28"/>
        <w:szCs w:val="28"/>
      </w:rPr>
      <w:t xml:space="preserve">—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Fonts w:hint="eastAsia" w:ascii="宋体" w:hAnsi="宋体" w:eastAsia="宋体" w:cs="宋体"/>
        <w:sz w:val="28"/>
        <w:szCs w:val="28"/>
      </w:rPr>
      <w:instrText xml:space="preserve"> PAGE  \* MERGEFORMAT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Fonts w:hint="eastAsia" w:ascii="宋体" w:hAnsi="宋体" w:eastAsia="宋体" w:cs="宋体"/>
        <w:sz w:val="28"/>
        <w:szCs w:val="28"/>
      </w:rPr>
      <w:t>1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Fonts w:hint="eastAsia" w:ascii="宋体" w:hAnsi="宋体" w:eastAsia="宋体" w:cs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after="0" w:line="300" w:lineRule="atLeast"/>
      <w:ind w:left="315" w:leftChars="150" w:right="315" w:rightChars="150"/>
      <w:textAlignment w:val="auto"/>
    </w:pPr>
    <w:r>
      <w:rPr>
        <w:rFonts w:hint="eastAsia" w:ascii="宋体" w:hAnsi="宋体" w:eastAsia="宋体" w:cs="宋体"/>
        <w:sz w:val="28"/>
        <w:szCs w:val="28"/>
      </w:rPr>
      <w:t xml:space="preserve">—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Fonts w:hint="eastAsia" w:ascii="宋体" w:hAnsi="宋体" w:eastAsia="宋体" w:cs="宋体"/>
        <w:sz w:val="28"/>
        <w:szCs w:val="28"/>
      </w:rPr>
      <w:instrText xml:space="preserve"> PAGE  \* MERGEFORMAT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Fonts w:hint="eastAsia" w:ascii="宋体" w:hAnsi="宋体" w:eastAsia="宋体" w:cs="宋体"/>
        <w:sz w:val="28"/>
        <w:szCs w:val="28"/>
      </w:rPr>
      <w:t>1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Fonts w:hint="eastAsia" w:ascii="宋体" w:hAnsi="宋体" w:eastAsia="宋体" w:cs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4NDVhZTVjNDNlNzMxZWUyY2IyNDM0YjQ2MWRhY2UifQ=="/>
  </w:docVars>
  <w:rsids>
    <w:rsidRoot w:val="588362C2"/>
    <w:rsid w:val="00423453"/>
    <w:rsid w:val="07D6273A"/>
    <w:rsid w:val="0DE80F7E"/>
    <w:rsid w:val="0E9813C2"/>
    <w:rsid w:val="18034DC9"/>
    <w:rsid w:val="1B746F78"/>
    <w:rsid w:val="2660575D"/>
    <w:rsid w:val="2E5576C7"/>
    <w:rsid w:val="303927CB"/>
    <w:rsid w:val="322A69C1"/>
    <w:rsid w:val="360B53EE"/>
    <w:rsid w:val="47A15967"/>
    <w:rsid w:val="4AA624FA"/>
    <w:rsid w:val="4D594083"/>
    <w:rsid w:val="4DAC7212"/>
    <w:rsid w:val="552A249A"/>
    <w:rsid w:val="55824B1B"/>
    <w:rsid w:val="588362C2"/>
    <w:rsid w:val="5EC418B5"/>
    <w:rsid w:val="6F70571E"/>
    <w:rsid w:val="6FF6A489"/>
    <w:rsid w:val="70CE0661"/>
    <w:rsid w:val="72090FB1"/>
    <w:rsid w:val="75523D94"/>
    <w:rsid w:val="757E00BF"/>
    <w:rsid w:val="FFFFD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unhideWhenUsed/>
    <w:qFormat/>
    <w:uiPriority w:val="99"/>
    <w:pPr>
      <w:widowControl w:val="0"/>
      <w:jc w:val="both"/>
    </w:pPr>
    <w:rPr>
      <w:rFonts w:ascii="方正仿宋_GBK" w:hAnsi="方正仿宋_GBK" w:eastAsia="方正仿宋_GBK" w:cs="方正仿宋_GBK"/>
      <w:kern w:val="2"/>
      <w:sz w:val="32"/>
      <w:szCs w:val="32"/>
      <w:lang w:val="zh-CN" w:eastAsia="zh-CN" w:bidi="zh-CN"/>
    </w:rPr>
  </w:style>
  <w:style w:type="paragraph" w:styleId="3">
    <w:name w:val="Balloon Text"/>
    <w:unhideWhenUsed/>
    <w:qFormat/>
    <w:uiPriority w:val="99"/>
    <w:pPr>
      <w:widowControl w:val="0"/>
      <w:jc w:val="both"/>
    </w:pPr>
    <w:rPr>
      <w:rFonts w:ascii="Times New Roman" w:hAnsi="Times New Roman" w:eastAsia="方正仿宋_GBK" w:cs="Times New Roman"/>
      <w:kern w:val="2"/>
      <w:sz w:val="18"/>
      <w:szCs w:val="18"/>
      <w:lang w:val="en-US" w:eastAsia="zh-CN" w:bidi="ar-SA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_GBK" w:hAnsi="Times New Roman" w:eastAsia="方正小标宋_GBK" w:cs="方正小标宋_GBK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498</Words>
  <Characters>531</Characters>
  <Lines>0</Lines>
  <Paragraphs>0</Paragraphs>
  <TotalTime>3</TotalTime>
  <ScaleCrop>false</ScaleCrop>
  <LinksUpToDate>false</LinksUpToDate>
  <CharactersWithSpaces>586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2022-01-16T07:10:00Z</dcterms:created>
  <dc:creator>diy</dc:creator>
  <cp:lastModifiedBy>ASUSNW</cp:lastModifiedBy>
  <cp:lastPrinted>2023-06-27T00:21:00Z</cp:lastPrinted>
  <dcterms:modified xsi:type="dcterms:W3CDTF">2023-06-27T03:25:44Z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  <property fmtid="{D5CDD505-2E9C-101B-9397-08002B2CF9AE}" pid="3" name="ICV">
    <vt:lpwstr>053E4BD9A2BC4573A0E7EF6D6630AF2E</vt:lpwstr>
  </property>
</Properties>
</file>