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方正黑体_GBK" w:hAnsi="方正黑体_GBK" w:eastAsia="方正黑体_GBK"/>
          <w:sz w:val="32"/>
          <w:szCs w:val="24"/>
          <w:lang w:eastAsia="zh-CN"/>
        </w:rPr>
      </w:pPr>
      <w:r>
        <w:rPr>
          <w:rFonts w:hint="eastAsia" w:ascii="方正黑体_GBK" w:hAnsi="方正黑体_GBK" w:eastAsia="方正黑体_GBK"/>
          <w:sz w:val="32"/>
          <w:szCs w:val="24"/>
          <w:lang w:eastAsia="zh-CN"/>
        </w:rPr>
        <w:t>附件：</w:t>
      </w:r>
    </w:p>
    <w:tbl>
      <w:tblPr>
        <w:tblStyle w:val="5"/>
        <w:tblW w:w="137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1502"/>
        <w:gridCol w:w="1482"/>
        <w:gridCol w:w="2563"/>
        <w:gridCol w:w="1802"/>
        <w:gridCol w:w="3404"/>
        <w:gridCol w:w="1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9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36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sz w:val="36"/>
                <w:szCs w:val="24"/>
              </w:rPr>
              <w:t>重庆长期护理保险失能评定结论公示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404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联系电话:55186062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打印日期: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2026-4-22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696" w:type="dxa"/>
            <w:gridSpan w:val="7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根据《重庆市长期护理保险失能等级评定管理办法》（渝医保发〔2021〕52号）精神，以下人员符合重庆市长期护理保险失能等级评定标准，现将评定结论公示如下：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证件号码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参保区县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评估地址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评估等级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杨世银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5122251957******94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金科世界城1******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王剑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5122251966******33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外滩四期25******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汤贤菊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5122251957******21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青龙梯90号******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刘以礼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5122251934******98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妇女儿童医院******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苏永科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5122251941******7X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北城天骄4幢******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廖大祥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5122251942******33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鱼泉80号******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7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袁玉远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5122251937******48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人民银行宿舍******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8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向诗詠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5122251934******48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白云路52号******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9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胡正楷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5122251964******16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农坝农坝社区******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牛青珍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5122251944******42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大雁路456******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张学明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5122251955******33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高阳镇荣华街******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郝章恒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5122251966******15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江口镇太平街******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黄代清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5122251952******42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群益广场邮政******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魏佐梅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5122251940******61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爱里养老院******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宋碧春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5122251957******38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盛保小学******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李成梅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5122251975******86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爱里养老院6******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张达宝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5122251941******51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望江大道10******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王明生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5112241936******95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滨江路788******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谭孝彬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5122251957******97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云江大道******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张邦成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5122251944******31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双江街道滨江******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陈吉兴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5122251953******37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双江街道体育******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管建飞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5112241975******90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万州区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重庆市云阳县******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王民丰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5112241938******97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大雁路729******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谭仁征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5122251932******75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兴云养老院2******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贺弟康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5122251933******35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爱里养老院******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段诗玉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5122251934******60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爱里养老院******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涂慎芳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5122251938******82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群益广场农贸******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魏发明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5122251938******30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两江未来城龙******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唐德垠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5122251939******15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兴云养老院B******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余际彬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5122251940******42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爱里养老院******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覃吉富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5122251942******38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云福养老院3******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王源安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5122251943******79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沙市新桥 5******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颜家清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5122251948******33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爱里养老院9******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陈桂芝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5122251953******42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妇女儿童医院******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贾术英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5122251945******63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爱里养老院******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张万明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5122251956******41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香山御景3幢******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石述秀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5122251940******65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上环路外国语******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黄建国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5122251960******10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中医院7楼2******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黄益民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5122251952******93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龙吟台41栋******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方绍敏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5112241948******12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凤鸣镇宝华路******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操诗碧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5122251950******60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水库路5号******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朱文鼎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5122251938******17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重庆市云阳县******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中度失能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魏光秀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5122251948******40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云阳县天鹅路******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重度失能I级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0" w:hRule="atLeast"/>
        </w:trPr>
        <w:tc>
          <w:tcPr>
            <w:tcW w:w="13696" w:type="dxa"/>
            <w:gridSpan w:val="7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1.公示时间：2026年4月21日至2026年4月25日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69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2.若对以上失能人员的评定结果有异议，请在公示期内通过电话或书面形式向有关部门反映；为便于调查核实，鼓励实名反映问题，并提供联系方式，我们将按有关规定予以保密。</w:t>
            </w:r>
          </w:p>
        </w:tc>
      </w:tr>
    </w:tbl>
    <w:p>
      <w:pPr>
        <w:rPr>
          <w:rFonts w:hint="default"/>
          <w:sz w:val="24"/>
          <w:szCs w:val="24"/>
        </w:rPr>
      </w:pPr>
    </w:p>
    <w:sectPr>
      <w:pgSz w:w="16820" w:h="11900" w:orient="landscape"/>
      <w:pgMar w:top="1120" w:right="720" w:bottom="1120" w:left="152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true"/>
  <w:drawingGridHorizontalOrigin w:val="1701"/>
  <w:drawingGridVerticalOrigin w:val="1984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7FE4A48"/>
    <w:rsid w:val="78FBFE71"/>
    <w:rsid w:val="AFFF6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6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2026-04-22T17:29:00Z</dcterms:created>
  <dc:creator>user</dc:creator>
  <cp:lastModifiedBy>user</cp:lastModifiedBy>
  <dcterms:modified xsi:type="dcterms:W3CDTF">2026-04-22T09:37:58Z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