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  <w:r>
        <w:rPr>
          <w:color w:val="000000"/>
        </w:rPr>
        <w:pict>
          <v:shape id="艺术字 10" o:spid="_x0000_s1026" o:spt="136" type="#_x0000_t136" style="position:absolute;left:0pt;margin-left:86.25pt;margin-top:77.9pt;height:51.9pt;width:421.5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生态环境局文件" style="font-family:方正小标宋_GBK;font-size:36pt;font-weight:bold;v-text-align:center;"/>
          </v:shape>
        </w:pict>
      </w:r>
    </w:p>
    <w:p>
      <w:pPr>
        <w:tabs>
          <w:tab w:val="left" w:pos="3160"/>
          <w:tab w:val="left" w:pos="3476"/>
        </w:tabs>
        <w:spacing w:line="5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ind w:firstLine="316" w:firstLineChars="1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云阳环发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〔2023〕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spacing w:line="580" w:lineRule="exact"/>
        <w:rPr>
          <w:b/>
          <w:color w:val="000000"/>
        </w:rPr>
      </w:pPr>
    </w:p>
    <w:p>
      <w:pPr>
        <w:spacing w:line="580" w:lineRule="exact"/>
        <w:rPr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margin">
                  <wp:posOffset>3104515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35pt;margin-top:244.4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fm9WvYAAAADAEAAA8AAAAAAAAAAQAgAAAAOAAAAGRycy9kb3ducmV2LnhtbFBL&#10;AQIUABQAAAAIAIdO4kDD+X2D4AEAAJoDAAAOAAAAAAAAAAEAIAAAAD0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云阳县</w:t>
      </w:r>
      <w:r>
        <w:rPr>
          <w:rFonts w:ascii="Times New Roman" w:hAnsi="Times New Roman" w:eastAsia="方正小标宋_GBK"/>
          <w:sz w:val="44"/>
          <w:szCs w:val="44"/>
        </w:rPr>
        <w:t>2022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县级</w:t>
      </w:r>
      <w:r>
        <w:rPr>
          <w:rFonts w:hint="eastAsia" w:ascii="方正小标宋_GBK" w:eastAsia="方正小标宋_GBK"/>
          <w:sz w:val="44"/>
          <w:szCs w:val="44"/>
        </w:rPr>
        <w:t>环境信用评价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参评企业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最终评价结果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公告</w:t>
      </w:r>
    </w:p>
    <w:p>
      <w:pPr>
        <w:adjustRightInd w:val="0"/>
        <w:snapToGrid w:val="0"/>
        <w:spacing w:line="580" w:lineRule="exact"/>
        <w:rPr>
          <w:rFonts w:ascii="方正仿宋_GBK" w:eastAsia="方正仿宋_GBK"/>
          <w:szCs w:val="32"/>
        </w:rPr>
      </w:pPr>
    </w:p>
    <w:p>
      <w:pPr>
        <w:pStyle w:val="8"/>
        <w:widowControl w:val="0"/>
        <w:shd w:val="clear" w:color="auto" w:fill="FFFFFF"/>
        <w:spacing w:before="0" w:beforeAutospacing="0" w:after="0" w:afterAutospacing="0" w:line="578" w:lineRule="exact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各参评对象：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根据《重庆市企业环境信用评价办法》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渝环规〔2021〕7号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)和《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重庆市生态环境局办公室关于开展2022年度企业环境信用评价工作的通知》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渝环办〔2023〕15号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)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文件要求，秉持公开、公平、公正的原则，我局委托第三方专业机构开展了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2022年度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级企业环境信用评价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。经企业自评申报、综合评价、初评公示、申诉复核等程序，完成了全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家企业的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环境信用评价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工作，正常参评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家，不参评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连续超过半年未生产、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破产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外地企业不参评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等原因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)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。现将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最终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评价结果予以公告，详见附件。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7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74" w:leftChars="304" w:hanging="948" w:hangingChars="300"/>
        <w:jc w:val="left"/>
        <w:textAlignment w:val="auto"/>
        <w:rPr>
          <w:rFonts w:eastAsia="方正仿宋_GBK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云阳县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2022年度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县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级环境信用评价参评企业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最终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评价结果公告表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云阳县生态环境局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5372" w:firstLineChars="17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（联系人：罗婕妤；联系电话：55181535）</w:t>
      </w:r>
    </w:p>
    <w:p>
      <w:pPr>
        <w:pStyle w:val="8"/>
        <w:widowControl w:val="0"/>
        <w:shd w:val="clear" w:color="auto" w:fill="FFFFFF"/>
        <w:spacing w:line="578" w:lineRule="exact"/>
        <w:ind w:firstLine="48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eastAsia="方正小标宋简体"/>
          <w:color w:val="FF0000"/>
          <w:spacing w:val="60"/>
          <w:w w:val="90"/>
          <w:sz w:val="100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atLeas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云阳县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2022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年度县级环境信用评价参评企业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最终评价结果公告表</w:t>
      </w:r>
    </w:p>
    <w:tbl>
      <w:tblPr>
        <w:tblStyle w:val="16"/>
        <w:tblpPr w:leftFromText="180" w:rightFromText="180" w:vertAnchor="text" w:horzAnchor="page" w:tblpX="1176" w:tblpY="654"/>
        <w:tblOverlap w:val="never"/>
        <w:tblW w:w="9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69"/>
        <w:gridCol w:w="4905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  <w:t>地区</w:t>
            </w:r>
          </w:p>
        </w:tc>
        <w:tc>
          <w:tcPr>
            <w:tcW w:w="49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  <w:t>企业名称</w:t>
            </w:r>
          </w:p>
        </w:tc>
        <w:tc>
          <w:tcPr>
            <w:tcW w:w="266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19"/>
                <w:lang w:val="en-US" w:eastAsia="zh-CN" w:bidi="ar-SA"/>
              </w:rPr>
              <w:t>信用等级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恒顺重庆调味品有限公司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环保诚信企业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华新环境工程云阳县有限公司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环保诚信企业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重庆市云阳排水有限公司（高阳污水处理厂）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环保诚信企业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重庆市云阳排水有限公司（故陵污水处理厂）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环保诚信企业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重庆卢山饲料集团有限公司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云阳金田塑业有限公司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云阳县红旗水泥有限公司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重庆伟盛燃气开发有限公司云阳分公司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重庆三峡云海药业股份有限公司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重庆市云阳县天然气有限责任公司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重庆中慧饮料开发有限责任公司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云阳县渝鑫船务有限公司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重庆市云阳县民用爆破器材有限责任公司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重庆市云阳曲轴有限责任公司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云阳蜂谷美地有限公司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云阳县票草脊梁牛肉制品有限公司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云阳县锦艺新材料科技有限公司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云阳阳城混凝土有限公司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重庆源亿混凝土有限公司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重庆绿森钢化中空玻璃有限公司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重庆市云阳县筑建建材加工有限公司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云阳县永翔燃气有限责任公司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云阳县渝洋食品有限公司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重庆雄业玩具制衣有限公司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云阳水利水电实业开发有限公司自来水厂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云阳水利水电实业开发有限公司肖家湾水厂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云阳水利水电实业开发有限公司四方井水厂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云阳县三峡压缩天然气有限公司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云阳县宏荣路桥工程有限公司(1000型沥青搅拌站）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云阳县宏荣路桥工程有限公司（1200型沥青搅拌站）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重庆市宏霖食品股份有限公司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重庆梓瑞汽车零部件有限公司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重庆市云阳县腾宇吸塑包装有限公司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云阳河牛复兴船务有限责任公司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重庆旭达药业有限公司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云阳县双江镇杨何砖厂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云阳县贵义涂料有限公司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云阳县益民天然气有限公司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重庆发宇涂料有限公司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重庆市洁瑞达环保科技有限公司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重庆市云阳县世锦玻璃制品有限责任公司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环保良好企业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云阳县盐渠复合肥厂有限公司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环保警示企业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重庆市云马机械制造有限公司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环保警示企业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重庆市云阳县云交建材有限责任公司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环保警示企业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重庆市云阳县建古陶瓷制品有限公司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环保不良企业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云阳县智发建材有限公司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环保不良企业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云阳县恒通实业有限公司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停产半年以上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中鑫耀达建筑工程有限公司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外地企业不参评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重庆中泰建设集团有限公司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外地企业不参评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eastAsia="zh-CN"/>
              </w:rPr>
              <w:t>云阳县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重庆森焌达建材有限责任公司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424242"/>
                <w:kern w:val="0"/>
                <w:szCs w:val="21"/>
                <w:lang w:val="en-US" w:eastAsia="zh-CN"/>
              </w:rPr>
              <w:t>破产企业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  <w:bookmarkStart w:id="0" w:name="_GoBack"/>
      <w:bookmarkEnd w:id="0"/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/>
          <w:sz w:val="10"/>
          <w:szCs w:val="10"/>
        </w:rPr>
      </w:pPr>
    </w:p>
    <w:p>
      <w:pPr>
        <w:spacing w:line="0" w:lineRule="atLeast"/>
        <w:rPr>
          <w:rFonts w:ascii="Times New Roman" w:hAnsi="Times New Roman" w:eastAsia="方正仿宋_GBK"/>
          <w:sz w:val="10"/>
          <w:szCs w:val="10"/>
        </w:rPr>
      </w:pP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autoSpaceDE/>
        <w:autoSpaceDN/>
        <w:bidi w:val="0"/>
        <w:spacing w:line="594" w:lineRule="exact"/>
        <w:ind w:left="0" w:leftChars="0" w:right="0" w:rightChars="0" w:firstLine="276" w:firstLineChars="100"/>
        <w:textAlignment w:val="auto"/>
        <w:rPr>
          <w:rFonts w:hint="default" w:ascii="方正仿宋_GBK" w:eastAsia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抄送：</w:t>
      </w:r>
      <w:r>
        <w:rPr>
          <w:rFonts w:hint="eastAsia" w:ascii="方正仿宋_GBK" w:eastAsia="方正仿宋_GBK"/>
          <w:sz w:val="28"/>
          <w:szCs w:val="28"/>
          <w:highlight w:val="none"/>
          <w:lang w:eastAsia="zh-CN"/>
        </w:rPr>
        <w:t>县发展改革委，县财政局，人行云阳县支行，云阳银保监组。</w:t>
      </w: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autoSpaceDE/>
        <w:autoSpaceDN/>
        <w:bidi w:val="0"/>
        <w:spacing w:line="594" w:lineRule="exact"/>
        <w:ind w:left="0" w:leftChars="0" w:right="0" w:rightChars="0" w:firstLine="276" w:firstLineChars="100"/>
        <w:textAlignment w:val="auto"/>
        <w:rPr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 xml:space="preserve">云阳县生态环境局办公室　              </w:t>
      </w:r>
      <w:r>
        <w:rPr>
          <w:rFonts w:eastAsia="方正仿宋_GBK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eastAsia="方正仿宋_GBK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eastAsia="方正仿宋_GBK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6</w:t>
      </w:r>
      <w:r>
        <w:rPr>
          <w:rFonts w:eastAsia="方正仿宋_GBK"/>
          <w:sz w:val="28"/>
          <w:szCs w:val="28"/>
          <w:highlight w:val="none"/>
        </w:rPr>
        <w:t>日</w:t>
      </w:r>
      <w:r>
        <w:rPr>
          <w:rFonts w:hint="eastAsia" w:ascii="方正仿宋_GBK" w:eastAsia="方正仿宋_GBK"/>
          <w:sz w:val="28"/>
          <w:szCs w:val="28"/>
          <w:highlight w:val="none"/>
        </w:rPr>
        <w:t>印</w:t>
      </w:r>
      <w:r>
        <w:rPr>
          <w:rFonts w:hint="eastAsia" w:ascii="方正仿宋_GBK" w:eastAsia="方正仿宋_GBK"/>
          <w:sz w:val="28"/>
          <w:szCs w:val="28"/>
          <w:highlight w:val="none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10" w:rightChars="100"/>
      <w:jc w:val="center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                                                     — </w:t>
    </w:r>
    <w:r>
      <w:rPr>
        <w:rFonts w:ascii="宋体" w:hAnsi="宋体"/>
        <w:sz w:val="28"/>
        <w:szCs w:val="18"/>
      </w:rPr>
      <w:fldChar w:fldCharType="begin"/>
    </w:r>
    <w:r>
      <w:rPr>
        <w:rStyle w:val="12"/>
        <w:rFonts w:ascii="宋体" w:hAnsi="宋体"/>
        <w:sz w:val="28"/>
        <w:szCs w:val="18"/>
      </w:rPr>
      <w:instrText xml:space="preserve"> PAGE </w:instrText>
    </w:r>
    <w:r>
      <w:rPr>
        <w:rFonts w:ascii="宋体" w:hAnsi="宋体"/>
        <w:sz w:val="28"/>
        <w:szCs w:val="18"/>
      </w:rPr>
      <w:fldChar w:fldCharType="separate"/>
    </w:r>
    <w:r>
      <w:rPr>
        <w:rStyle w:val="12"/>
        <w:rFonts w:ascii="宋体" w:hAnsi="宋体"/>
        <w:sz w:val="28"/>
        <w:szCs w:val="18"/>
      </w:rPr>
      <w:t>1</w:t>
    </w:r>
    <w:r>
      <w:rPr>
        <w:rFonts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ascii="宋体" w:hAnsi="宋体"/>
        <w:sz w:val="28"/>
        <w:szCs w:val="18"/>
      </w:rPr>
      <w:fldChar w:fldCharType="begin"/>
    </w:r>
    <w:r>
      <w:rPr>
        <w:rStyle w:val="12"/>
        <w:rFonts w:ascii="宋体" w:hAnsi="宋体"/>
        <w:sz w:val="28"/>
        <w:szCs w:val="18"/>
      </w:rPr>
      <w:instrText xml:space="preserve"> PAGE </w:instrText>
    </w:r>
    <w:r>
      <w:rPr>
        <w:rFonts w:ascii="宋体" w:hAnsi="宋体"/>
        <w:sz w:val="28"/>
        <w:szCs w:val="18"/>
      </w:rPr>
      <w:fldChar w:fldCharType="separate"/>
    </w:r>
    <w:r>
      <w:rPr>
        <w:rStyle w:val="12"/>
        <w:rFonts w:ascii="宋体" w:hAnsi="宋体"/>
        <w:sz w:val="28"/>
        <w:szCs w:val="18"/>
      </w:rPr>
      <w:t>2</w:t>
    </w:r>
    <w:r>
      <w:rPr>
        <w:rFonts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GRmMTM3ODRjNWNkOTMwZDQ1MTAyZTEyZDBkZjQifQ=="/>
  </w:docVars>
  <w:rsids>
    <w:rsidRoot w:val="00A01C4D"/>
    <w:rsid w:val="00020562"/>
    <w:rsid w:val="000C2A41"/>
    <w:rsid w:val="000F37D5"/>
    <w:rsid w:val="0013455E"/>
    <w:rsid w:val="00157AD5"/>
    <w:rsid w:val="00167BA7"/>
    <w:rsid w:val="00171683"/>
    <w:rsid w:val="001D116D"/>
    <w:rsid w:val="002063BB"/>
    <w:rsid w:val="0021494D"/>
    <w:rsid w:val="00316D01"/>
    <w:rsid w:val="003C2FAC"/>
    <w:rsid w:val="00451279"/>
    <w:rsid w:val="004D7C35"/>
    <w:rsid w:val="00502029"/>
    <w:rsid w:val="005D63EC"/>
    <w:rsid w:val="0069421E"/>
    <w:rsid w:val="006B3147"/>
    <w:rsid w:val="006D697C"/>
    <w:rsid w:val="006E1823"/>
    <w:rsid w:val="00751621"/>
    <w:rsid w:val="00821A93"/>
    <w:rsid w:val="00826285"/>
    <w:rsid w:val="00853B70"/>
    <w:rsid w:val="0085449E"/>
    <w:rsid w:val="008A343F"/>
    <w:rsid w:val="008D1F2B"/>
    <w:rsid w:val="009C66A9"/>
    <w:rsid w:val="00A01C4D"/>
    <w:rsid w:val="00A135E0"/>
    <w:rsid w:val="00A35386"/>
    <w:rsid w:val="00A872F7"/>
    <w:rsid w:val="00AC1AD2"/>
    <w:rsid w:val="00AE76AF"/>
    <w:rsid w:val="00B02E81"/>
    <w:rsid w:val="00B70F0D"/>
    <w:rsid w:val="00C46355"/>
    <w:rsid w:val="00CF7E2E"/>
    <w:rsid w:val="00D66D0E"/>
    <w:rsid w:val="00D96AE1"/>
    <w:rsid w:val="00DC6467"/>
    <w:rsid w:val="00DE6C25"/>
    <w:rsid w:val="00E51663"/>
    <w:rsid w:val="00E678C5"/>
    <w:rsid w:val="00EC2BF3"/>
    <w:rsid w:val="00F13099"/>
    <w:rsid w:val="00F456D5"/>
    <w:rsid w:val="00F604B1"/>
    <w:rsid w:val="071B557E"/>
    <w:rsid w:val="08900C1B"/>
    <w:rsid w:val="08901825"/>
    <w:rsid w:val="0C356AA6"/>
    <w:rsid w:val="0EC21058"/>
    <w:rsid w:val="11510194"/>
    <w:rsid w:val="12AA5DE8"/>
    <w:rsid w:val="15893C2A"/>
    <w:rsid w:val="17CB59EB"/>
    <w:rsid w:val="184C4F50"/>
    <w:rsid w:val="1CC51962"/>
    <w:rsid w:val="21D86F76"/>
    <w:rsid w:val="2A776F68"/>
    <w:rsid w:val="2BF67B4D"/>
    <w:rsid w:val="341BBFC5"/>
    <w:rsid w:val="388B08B9"/>
    <w:rsid w:val="3A156DA2"/>
    <w:rsid w:val="3A48469F"/>
    <w:rsid w:val="3FFA0B30"/>
    <w:rsid w:val="400974FC"/>
    <w:rsid w:val="40655997"/>
    <w:rsid w:val="47180464"/>
    <w:rsid w:val="4D871C41"/>
    <w:rsid w:val="500B7DAE"/>
    <w:rsid w:val="50BD6F20"/>
    <w:rsid w:val="53D7C3AD"/>
    <w:rsid w:val="54820BA5"/>
    <w:rsid w:val="55A32FF3"/>
    <w:rsid w:val="5B892BDC"/>
    <w:rsid w:val="5DDE781B"/>
    <w:rsid w:val="5EEF38B6"/>
    <w:rsid w:val="5F7779FB"/>
    <w:rsid w:val="6FEF1912"/>
    <w:rsid w:val="77D74A84"/>
    <w:rsid w:val="77ED0653"/>
    <w:rsid w:val="77FF18AD"/>
    <w:rsid w:val="78220AE9"/>
    <w:rsid w:val="7A86735F"/>
    <w:rsid w:val="7ACEDA5F"/>
    <w:rsid w:val="7D80036F"/>
    <w:rsid w:val="7E750890"/>
    <w:rsid w:val="7EFDC640"/>
    <w:rsid w:val="7F1B09BB"/>
    <w:rsid w:val="7FE720F8"/>
    <w:rsid w:val="BDB70FB3"/>
    <w:rsid w:val="CDFEB46F"/>
    <w:rsid w:val="DD7D3848"/>
    <w:rsid w:val="DFDF7CEB"/>
    <w:rsid w:val="EEF1A4E4"/>
    <w:rsid w:val="EEF773E3"/>
    <w:rsid w:val="F6FBF7D6"/>
    <w:rsid w:val="FADC1BDB"/>
    <w:rsid w:val="FDDB02E1"/>
    <w:rsid w:val="FFF55B06"/>
    <w:rsid w:val="FFF68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3"/>
    <w:next w:val="1"/>
    <w:qFormat/>
    <w:uiPriority w:val="0"/>
    <w:pPr>
      <w:ind w:firstLine="200" w:firstLineChars="200"/>
      <w:jc w:val="center"/>
      <w:outlineLvl w:val="3"/>
    </w:pPr>
    <w:rPr>
      <w:rFonts w:ascii="Times New Roman" w:hAnsi="Times New Roman" w:eastAsia="方正仿宋_GBK"/>
      <w:kern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/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/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308</Words>
  <Characters>1757</Characters>
  <Lines>14</Lines>
  <Paragraphs>4</Paragraphs>
  <TotalTime>4</TotalTime>
  <ScaleCrop>false</ScaleCrop>
  <LinksUpToDate>false</LinksUpToDate>
  <CharactersWithSpaces>2061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2023-09-21T23:27:00Z</dcterms:created>
  <dc:creator>Administrator</dc:creator>
  <cp:lastModifiedBy>县生态环境局管理员</cp:lastModifiedBy>
  <cp:lastPrinted>2023-12-06T11:08:00Z</cp:lastPrinted>
  <dcterms:modified xsi:type="dcterms:W3CDTF">2023-12-06T16:19:58Z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A12D17104D984C87A9B9E5126A5AE839</vt:lpwstr>
  </property>
</Properties>
</file>